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B89" w:rsidRDefault="00294B89" w:rsidP="00294B89">
      <w:pPr>
        <w:autoSpaceDE w:val="0"/>
        <w:autoSpaceDN w:val="0"/>
        <w:adjustRightInd w:val="0"/>
        <w:spacing w:after="0" w:line="240" w:lineRule="auto"/>
        <w:ind w:right="0"/>
        <w:jc w:val="both"/>
        <w:rPr>
          <w:rFonts w:cs="Arial"/>
          <w:bCs/>
          <w:color w:val="000000"/>
        </w:rPr>
      </w:pPr>
    </w:p>
    <w:p w:rsidR="00294B89" w:rsidRPr="00294B89" w:rsidRDefault="00294B89" w:rsidP="00294B89">
      <w:pPr>
        <w:autoSpaceDE w:val="0"/>
        <w:autoSpaceDN w:val="0"/>
        <w:adjustRightInd w:val="0"/>
        <w:spacing w:after="0" w:line="240" w:lineRule="auto"/>
        <w:ind w:right="0"/>
        <w:jc w:val="center"/>
        <w:rPr>
          <w:rFonts w:cs="Arial"/>
          <w:bCs/>
          <w:color w:val="000000"/>
          <w:sz w:val="28"/>
        </w:rPr>
      </w:pPr>
      <w:r w:rsidRPr="00294B89">
        <w:rPr>
          <w:rFonts w:cs="Arial"/>
          <w:bCs/>
          <w:color w:val="000000"/>
          <w:sz w:val="28"/>
        </w:rPr>
        <w:t xml:space="preserve">ALLEGATO B – Modulo </w:t>
      </w:r>
      <w:r w:rsidR="00AA6DB3">
        <w:rPr>
          <w:rFonts w:cs="Arial"/>
          <w:bCs/>
          <w:color w:val="000000"/>
          <w:sz w:val="28"/>
        </w:rPr>
        <w:t xml:space="preserve"> </w:t>
      </w:r>
      <w:proofErr w:type="spellStart"/>
      <w:r w:rsidR="00AA6DB3">
        <w:rPr>
          <w:rFonts w:cs="Arial"/>
          <w:bCs/>
          <w:color w:val="000000"/>
          <w:sz w:val="28"/>
        </w:rPr>
        <w:t>fac</w:t>
      </w:r>
      <w:proofErr w:type="spellEnd"/>
      <w:r w:rsidR="00AA6DB3">
        <w:rPr>
          <w:rFonts w:cs="Arial"/>
          <w:bCs/>
          <w:color w:val="000000"/>
          <w:sz w:val="28"/>
        </w:rPr>
        <w:t xml:space="preserve"> simile Relazione </w:t>
      </w:r>
      <w:r w:rsidRPr="00294B89">
        <w:rPr>
          <w:rFonts w:cs="Arial"/>
          <w:bCs/>
          <w:color w:val="000000"/>
          <w:sz w:val="28"/>
        </w:rPr>
        <w:t xml:space="preserve"> Tecnica</w:t>
      </w:r>
    </w:p>
    <w:p w:rsidR="00294B89" w:rsidRDefault="00294B89" w:rsidP="00294B89">
      <w:pPr>
        <w:autoSpaceDE w:val="0"/>
        <w:autoSpaceDN w:val="0"/>
        <w:adjustRightInd w:val="0"/>
        <w:spacing w:after="0" w:line="240" w:lineRule="auto"/>
        <w:ind w:right="0"/>
        <w:jc w:val="both"/>
        <w:rPr>
          <w:rFonts w:cs="Arial"/>
          <w:bCs/>
          <w:color w:val="000000"/>
        </w:rPr>
      </w:pPr>
    </w:p>
    <w:p w:rsidR="00AA6DB3" w:rsidRPr="007E71E1" w:rsidRDefault="00AA6DB3" w:rsidP="00AA6DB3">
      <w:pPr>
        <w:pBdr>
          <w:top w:val="single" w:sz="4" w:space="1" w:color="auto"/>
          <w:left w:val="single" w:sz="4" w:space="4" w:color="auto"/>
          <w:bottom w:val="single" w:sz="4" w:space="0" w:color="auto"/>
          <w:right w:val="single" w:sz="4" w:space="4" w:color="auto"/>
        </w:pBdr>
        <w:spacing w:line="240" w:lineRule="auto"/>
        <w:jc w:val="both"/>
        <w:rPr>
          <w:rFonts w:ascii="Times New Roman" w:hAnsi="Times New Roman" w:cs="Times New Roman"/>
          <w:b/>
          <w:sz w:val="24"/>
          <w:szCs w:val="24"/>
        </w:rPr>
      </w:pPr>
      <w:r>
        <w:rPr>
          <w:rFonts w:ascii="Times New Roman" w:hAnsi="Times New Roman" w:cs="Times New Roman"/>
          <w:b/>
          <w:sz w:val="24"/>
          <w:szCs w:val="24"/>
        </w:rPr>
        <w:t>Relazione tecnica</w:t>
      </w:r>
      <w:r w:rsidRPr="007E71E1">
        <w:rPr>
          <w:rFonts w:ascii="Times New Roman" w:hAnsi="Times New Roman" w:cs="Times New Roman"/>
          <w:b/>
          <w:sz w:val="24"/>
          <w:szCs w:val="24"/>
        </w:rPr>
        <w:t xml:space="preserve"> per </w:t>
      </w:r>
      <w:r w:rsidRPr="00EF2E91">
        <w:rPr>
          <w:rFonts w:ascii="Times New Roman" w:hAnsi="Times New Roman" w:cs="Times New Roman"/>
          <w:b/>
          <w:sz w:val="24"/>
          <w:szCs w:val="24"/>
        </w:rPr>
        <w:t>l’affidamento del servizio di puliz</w:t>
      </w:r>
      <w:r>
        <w:rPr>
          <w:rFonts w:ascii="Times New Roman" w:hAnsi="Times New Roman" w:cs="Times New Roman"/>
          <w:b/>
          <w:sz w:val="24"/>
          <w:szCs w:val="24"/>
        </w:rPr>
        <w:t xml:space="preserve">ie, presso il Centro Olimpico Federale “Matteo </w:t>
      </w:r>
      <w:proofErr w:type="spellStart"/>
      <w:r>
        <w:rPr>
          <w:rFonts w:ascii="Times New Roman" w:hAnsi="Times New Roman" w:cs="Times New Roman"/>
          <w:b/>
          <w:sz w:val="24"/>
          <w:szCs w:val="24"/>
        </w:rPr>
        <w:t>Pellicone</w:t>
      </w:r>
      <w:proofErr w:type="spellEnd"/>
      <w:r>
        <w:rPr>
          <w:rFonts w:ascii="Times New Roman" w:hAnsi="Times New Roman" w:cs="Times New Roman"/>
          <w:b/>
          <w:sz w:val="24"/>
          <w:szCs w:val="24"/>
        </w:rPr>
        <w:t>“ della Federazione Italiana Judo Lotta Karate Arti M</w:t>
      </w:r>
      <w:r w:rsidRPr="00EF2E91">
        <w:rPr>
          <w:rFonts w:ascii="Times New Roman" w:hAnsi="Times New Roman" w:cs="Times New Roman"/>
          <w:b/>
          <w:sz w:val="24"/>
          <w:szCs w:val="24"/>
        </w:rPr>
        <w:t xml:space="preserve">arziali </w:t>
      </w:r>
      <w:r w:rsidRPr="007E71E1">
        <w:rPr>
          <w:rFonts w:ascii="Times New Roman" w:hAnsi="Times New Roman" w:cs="Times New Roman"/>
          <w:b/>
          <w:bCs/>
          <w:i/>
          <w:iCs/>
          <w:sz w:val="24"/>
          <w:szCs w:val="24"/>
        </w:rPr>
        <w:t xml:space="preserve">- </w:t>
      </w:r>
      <w:r w:rsidRPr="00823DA1">
        <w:rPr>
          <w:rFonts w:ascii="Times New Roman" w:hAnsi="Times New Roman" w:cs="Times New Roman"/>
          <w:b/>
          <w:bCs/>
          <w:iCs/>
          <w:sz w:val="24"/>
          <w:szCs w:val="24"/>
        </w:rPr>
        <w:t>CIG</w:t>
      </w:r>
      <w:r w:rsidR="00823DA1" w:rsidRPr="00823DA1">
        <w:rPr>
          <w:rFonts w:ascii="Times New Roman" w:hAnsi="Times New Roman" w:cs="Times New Roman"/>
          <w:b/>
          <w:bCs/>
          <w:i/>
          <w:iCs/>
          <w:sz w:val="24"/>
          <w:szCs w:val="24"/>
        </w:rPr>
        <w:t>7969879834</w:t>
      </w:r>
    </w:p>
    <w:p w:rsidR="00AA6DB3" w:rsidRPr="007E71E1" w:rsidRDefault="00AA6DB3" w:rsidP="00AA6DB3">
      <w:pPr>
        <w:autoSpaceDE w:val="0"/>
        <w:autoSpaceDN w:val="0"/>
        <w:adjustRightInd w:val="0"/>
        <w:spacing w:after="0" w:line="240" w:lineRule="auto"/>
        <w:jc w:val="both"/>
        <w:rPr>
          <w:rFonts w:ascii="Times New Roman" w:hAnsi="Times New Roman" w:cs="Times New Roman"/>
          <w:sz w:val="24"/>
          <w:szCs w:val="24"/>
        </w:rPr>
      </w:pPr>
    </w:p>
    <w:p w:rsidR="00AA6DB3" w:rsidRPr="007E71E1" w:rsidRDefault="00AA6DB3" w:rsidP="00AA6DB3">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Il/la sottoscritto/a: nato/a a: ( ) il / _/ domiciliato per la carica a: Via/Piazza: n. Codice fiscale: in qualità di (barrare la voce che interessa): </w:t>
      </w:r>
    </w:p>
    <w:p w:rsidR="00AA6DB3" w:rsidRPr="007E71E1" w:rsidRDefault="00AA6DB3" w:rsidP="00AA6DB3">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 Legale rappresentante; </w:t>
      </w:r>
    </w:p>
    <w:p w:rsidR="00AA6DB3" w:rsidRPr="007E71E1" w:rsidRDefault="00AA6DB3" w:rsidP="00AA6DB3">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 Procuratore speciale (in tal caso deve essere allegata la procura speciale); dell’impresa: ___________________________ sede legale Via __________________________ sede operativa Via _______________________ partecipante alla presente procedura di gara nella qualità di: (barrare la voce che interessa) </w:t>
      </w:r>
    </w:p>
    <w:p w:rsidR="00AA6DB3" w:rsidRPr="007E71E1" w:rsidRDefault="00AA6DB3" w:rsidP="00AA6DB3">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 impresa individuale (o consorzio stabile); </w:t>
      </w:r>
    </w:p>
    <w:p w:rsidR="00AA6DB3" w:rsidRPr="007E71E1" w:rsidRDefault="00AA6DB3" w:rsidP="00AA6DB3">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ovvero (in caso di RTI o consorzio ordinario ) </w:t>
      </w:r>
    </w:p>
    <w:p w:rsidR="00AA6DB3" w:rsidRDefault="00AA6DB3" w:rsidP="00AA6DB3">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 capogruppo/mandataria o consorziata equiparata del Raggruppamento Temporaneo d’Impresa o Consorzio: </w:t>
      </w:r>
    </w:p>
    <w:p w:rsidR="00294B89" w:rsidRPr="000074ED" w:rsidRDefault="00294B89" w:rsidP="00AA6DB3">
      <w:pPr>
        <w:autoSpaceDE w:val="0"/>
        <w:autoSpaceDN w:val="0"/>
        <w:adjustRightInd w:val="0"/>
        <w:spacing w:after="0" w:line="240" w:lineRule="auto"/>
        <w:ind w:right="0"/>
        <w:jc w:val="both"/>
        <w:rPr>
          <w:rFonts w:cs="Arial"/>
          <w:color w:val="000000"/>
        </w:rPr>
      </w:pPr>
    </w:p>
    <w:tbl>
      <w:tblPr>
        <w:tblW w:w="9730"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4"/>
        <w:gridCol w:w="4126"/>
        <w:gridCol w:w="4880"/>
      </w:tblGrid>
      <w:tr w:rsidR="0013480D" w:rsidRPr="000074ED" w:rsidTr="0013480D">
        <w:trPr>
          <w:trHeight w:val="105"/>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p>
        </w:tc>
        <w:tc>
          <w:tcPr>
            <w:tcW w:w="4126" w:type="dxa"/>
          </w:tcPr>
          <w:tbl>
            <w:tblPr>
              <w:tblW w:w="0" w:type="auto"/>
              <w:tblBorders>
                <w:top w:val="nil"/>
                <w:left w:val="nil"/>
                <w:bottom w:val="nil"/>
                <w:right w:val="nil"/>
              </w:tblBorders>
              <w:tblLayout w:type="fixed"/>
              <w:tblLook w:val="0000"/>
            </w:tblPr>
            <w:tblGrid>
              <w:gridCol w:w="2649"/>
            </w:tblGrid>
            <w:tr w:rsidR="0013480D" w:rsidRPr="000074ED" w:rsidTr="00474131">
              <w:trPr>
                <w:trHeight w:val="103"/>
              </w:trPr>
              <w:tc>
                <w:tcPr>
                  <w:tcW w:w="2649" w:type="dxa"/>
                </w:tcPr>
                <w:p w:rsidR="0013480D" w:rsidRPr="000074ED" w:rsidRDefault="0013480D" w:rsidP="00474131">
                  <w:pPr>
                    <w:autoSpaceDE w:val="0"/>
                    <w:autoSpaceDN w:val="0"/>
                    <w:adjustRightInd w:val="0"/>
                    <w:spacing w:after="0" w:line="240" w:lineRule="auto"/>
                    <w:ind w:right="0"/>
                    <w:jc w:val="both"/>
                    <w:rPr>
                      <w:rFonts w:cs="Arial"/>
                      <w:b/>
                      <w:bCs/>
                      <w:color w:val="000000"/>
                    </w:rPr>
                  </w:pPr>
                  <w:r w:rsidRPr="000074ED">
                    <w:rPr>
                      <w:rFonts w:cs="Arial"/>
                      <w:b/>
                      <w:bCs/>
                      <w:color w:val="000000"/>
                    </w:rPr>
                    <w:t xml:space="preserve">Elementi di valutazione </w:t>
                  </w:r>
                </w:p>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b/>
                      <w:bCs/>
                      <w:color w:val="000000"/>
                    </w:rPr>
                    <w:t>Offerta Tecnica</w:t>
                  </w:r>
                </w:p>
              </w:tc>
            </w:tr>
          </w:tbl>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Pr="000074ED" w:rsidRDefault="0013480D" w:rsidP="00474131">
            <w:pPr>
              <w:pStyle w:val="Default"/>
              <w:jc w:val="both"/>
              <w:rPr>
                <w:rFonts w:asciiTheme="minorHAnsi" w:hAnsiTheme="minorHAnsi" w:cs="Arial"/>
                <w:sz w:val="22"/>
                <w:szCs w:val="22"/>
              </w:rPr>
            </w:pP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color w:val="000000"/>
              </w:rPr>
              <w:t>1</w:t>
            </w:r>
          </w:p>
        </w:tc>
        <w:tc>
          <w:tcPr>
            <w:tcW w:w="4126" w:type="dxa"/>
          </w:tcPr>
          <w:tbl>
            <w:tblPr>
              <w:tblW w:w="0" w:type="auto"/>
              <w:tblBorders>
                <w:top w:val="nil"/>
                <w:left w:val="nil"/>
                <w:bottom w:val="nil"/>
                <w:right w:val="nil"/>
              </w:tblBorders>
              <w:tblLayout w:type="fixed"/>
              <w:tblLook w:val="0000"/>
            </w:tblPr>
            <w:tblGrid>
              <w:gridCol w:w="3703"/>
            </w:tblGrid>
            <w:tr w:rsidR="0013480D" w:rsidRPr="000074ED" w:rsidTr="00474131">
              <w:trPr>
                <w:trHeight w:val="1489"/>
              </w:trPr>
              <w:tc>
                <w:tcPr>
                  <w:tcW w:w="3703"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Sistema organizzativo di fornitura dei servizi.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descrivere lo schema che l’impresa intende approntare in rapporto ai compiti e obiettivi dei servizi da affidare (l’organizzazione aziendale nelle sue varie articolazioni, organigrammi, suddivisi per profili professionali con responsabilità gestionali ed esecutivo/operative, organizzazione territoriale, sistemi organizzativi, gestione e controllo aziendale).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Verranno maggiormente apprezzate le soluzioni che propongono una struttura snella ma al contempo dettagliata sia a livello di funzione di gestione, coordinamento e controllo che di funzioni operative e di interfaccia con la committenza. </w:t>
                  </w:r>
                </w:p>
                <w:p w:rsidR="0013480D" w:rsidRPr="000074ED" w:rsidRDefault="0013480D" w:rsidP="00474131">
                  <w:pPr>
                    <w:autoSpaceDE w:val="0"/>
                    <w:autoSpaceDN w:val="0"/>
                    <w:adjustRightInd w:val="0"/>
                    <w:spacing w:after="0" w:line="240" w:lineRule="auto"/>
                    <w:ind w:right="0"/>
                    <w:jc w:val="both"/>
                    <w:rPr>
                      <w:rFonts w:cs="Arial"/>
                      <w:color w:val="000000"/>
                    </w:rPr>
                  </w:pPr>
                </w:p>
              </w:tc>
            </w:tr>
          </w:tbl>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i/>
                <w:color w:val="000000"/>
              </w:rPr>
            </w:pPr>
            <w:r w:rsidRPr="000074ED">
              <w:rPr>
                <w:rFonts w:cs="Arial"/>
                <w:i/>
                <w:color w:val="000000"/>
              </w:rPr>
              <w:t>2</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Metodologie/modalità tecnico-operative di intervento per lo svolgimento delle pulizie ordinaria, anche in relazione alla </w:t>
            </w:r>
            <w:r w:rsidRPr="000074ED">
              <w:rPr>
                <w:rFonts w:asciiTheme="minorHAnsi" w:hAnsiTheme="minorHAnsi" w:cs="Arial"/>
                <w:b/>
                <w:bCs/>
                <w:sz w:val="22"/>
                <w:szCs w:val="22"/>
              </w:rPr>
              <w:lastRenderedPageBreak/>
              <w:t xml:space="preserve">programmazione di interventi indicati.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indicare il tipo di prestazione e la metodologia/modalità di intervento con riferimento ai diversi ambienti degli edifici (atri, scale, corridoi, uffici, servizi igienici, aree esterne, ecc.), alle superfici da trattare (tipologia di pavimentazione, superfici verticali, superfici vetrose, tendaggi vari, ecc.), all’impiego di attrezzature, di macchinari e di prodotti e alle relative tempistiche indicate, per quanto riguarda le attività di pulizia ordinaria. </w:t>
            </w:r>
          </w:p>
          <w:p w:rsidR="0013480D" w:rsidRPr="000074ED" w:rsidRDefault="0013480D" w:rsidP="00474131">
            <w:pPr>
              <w:autoSpaceDE w:val="0"/>
              <w:autoSpaceDN w:val="0"/>
              <w:adjustRightInd w:val="0"/>
              <w:spacing w:after="0" w:line="240" w:lineRule="auto"/>
              <w:ind w:right="0"/>
              <w:jc w:val="both"/>
              <w:rPr>
                <w:rFonts w:cs="Arial"/>
              </w:rPr>
            </w:pPr>
            <w:r w:rsidRPr="000074ED">
              <w:rPr>
                <w:rFonts w:cs="Arial"/>
              </w:rPr>
              <w:t xml:space="preserve">Occorre altresì indicare il numero di addetti che l’impresa ritiene adeguato per lo svolgimento del servizio di pulizia ordinaria in relazione al monte ore annuale previsto per ciascuno di essi.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Non dovranno essere compresi nel computo del numero di addetti posizioni dirigenziali, quali: direttori d’area, responsabile della qualità o della sicurezza, il responsabile del servizio/supervisori responsabili, ovvero al netto di tutte le figure professionali necessarie ai servizi di gestione, coordinamento e controllo del servizio.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Verranno maggiormente apprezzate le soluzioni ottimali che descrivono in modo dettagliato, contestualizzato ed efficace, per tipologia di prestazione richiesta, la metodologia/modalità di intervento nei diversi ambienti e superfici con riferimento all’uso di attrezzature, di macchinari e di prodotti e alle frequenze indicate per il servizio di pulizia ordinaria. </w:t>
            </w:r>
          </w:p>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i/>
                <w:iCs/>
              </w:rPr>
              <w:t xml:space="preserve">Verrà altresì valutata l’adeguatezza del Gruppo di lavoro alle prestazioni richieste nel Capitolato. </w:t>
            </w:r>
          </w:p>
        </w:tc>
        <w:tc>
          <w:tcPr>
            <w:tcW w:w="4880" w:type="dxa"/>
          </w:tcPr>
          <w:p w:rsidR="0013480D" w:rsidRDefault="0013480D" w:rsidP="00474131">
            <w:pPr>
              <w:autoSpaceDE w:val="0"/>
              <w:autoSpaceDN w:val="0"/>
              <w:adjustRightInd w:val="0"/>
              <w:spacing w:after="0" w:line="240" w:lineRule="auto"/>
              <w:ind w:right="0"/>
              <w:jc w:val="both"/>
              <w:rPr>
                <w:rFonts w:cs="Arial"/>
                <w:color w:val="000000"/>
              </w:rPr>
            </w:pPr>
            <w:r>
              <w:rPr>
                <w:rFonts w:cs="Arial"/>
                <w:color w:val="000000"/>
              </w:rPr>
              <w:lastRenderedPageBreak/>
              <w:t>………………………………………………………………………………………………………………………………………………………………………………………………………………………………………………………</w:t>
            </w:r>
            <w:r>
              <w:rPr>
                <w:rFonts w:cs="Arial"/>
                <w:color w:val="000000"/>
              </w:rPr>
              <w:lastRenderedPageBreak/>
              <w:t>………………………………………………………………………………………………………………………………………………………………………………………………………………………………………………………………………………………………………………………………………………………………………………………………………………………………………………………………………………………………………………………………………………………………………………………………………………………………………………………………………………………………………………………………………………………………………………………………………………………………………………………………………………………………………………………………………………………………………………………………………………………………………………………………………………………………………………………………………………………………………………………………………………………………………………………………………………………………………………………………………………………………………………………………………………………………………………………………………………………………………………………………………………</w:t>
            </w:r>
          </w:p>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i/>
                <w:color w:val="000000"/>
              </w:rPr>
            </w:pPr>
            <w:r w:rsidRPr="000074ED">
              <w:rPr>
                <w:rFonts w:cs="Arial"/>
                <w:i/>
                <w:color w:val="000000"/>
              </w:rPr>
              <w:lastRenderedPageBreak/>
              <w:t>3</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Misure per la riduzione degli impatti ambientali e contenimento degli impatti ambientali del servizio.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La proposta dovrà descrivere le misure di gestione ambientale che si intende proporre durante l’erogazione dei servizi di pulizia in termini di procedure, modalità operative e soluzioni finalizzate alla minimizzazione dei prodotti e dei consumi energetici, idrici ed elettrici.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Verranno maggiormente apprezzate le soluzioni più efficaci in termini di ottimizzazione/minimizzazione dei consumi energetici, idrici ed elettrici nonché di </w:t>
            </w:r>
            <w:r w:rsidRPr="000074ED">
              <w:rPr>
                <w:rFonts w:asciiTheme="minorHAnsi" w:hAnsiTheme="minorHAnsi" w:cs="Arial"/>
                <w:i/>
                <w:iCs/>
                <w:sz w:val="22"/>
                <w:szCs w:val="22"/>
              </w:rPr>
              <w:lastRenderedPageBreak/>
              <w:t xml:space="preserve">prodotti di pulizia. </w:t>
            </w:r>
          </w:p>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i/>
                <w:iCs/>
              </w:rPr>
              <w:t xml:space="preserve">Verrà altresì apprezzate le proposte finalizzate all’efficacia del servizio anche come maggiore sensibilizzazione all’adozione di misure di tutela ambientale. </w:t>
            </w: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lastRenderedPageBreak/>
              <w:t>……………………………………………………………………………………………………………………………………………………………………………………………………………………………………………………………………………………………………………………………………………………………………………………………………………………………………………………………………………………………………………………………………………………………………………………………………………………………………………………………………………………………………………………………………………………………………………………………………………………………………………………………………………………………………………………………………………………………………………………………………………………………………………………………………………………………………………………………………………………………………………………………………</w:t>
            </w:r>
            <w:r>
              <w:rPr>
                <w:rFonts w:cs="Arial"/>
                <w:color w:val="000000"/>
              </w:rPr>
              <w:lastRenderedPageBreak/>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color w:val="000000"/>
              </w:rPr>
              <w:lastRenderedPageBreak/>
              <w:t>4</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Strategie atte a garantire la continuità degli operatori assegnati e l’immediatezza e l’adeguatezza delle sostituzioni.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descrivere le soluzioni che si intende proporre per garantire la continuità degli operatori assegnati e le modalità di sostituzione del personale in caso di necessità (ferie, malattia, ecc.).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Verranno apprezzate maggiormente le soluzioni riducano al minimo il turn over degli operatori, al fine di favorire una migliore conoscenza dei locali ove viene svolto il servizio e che garantiscano tempestività ed adeguatezza nelle sostituzioni, nonché la capacità di affrontare situazioni straordinarie, non previste o non programmate, relative sempre alla sostituzione del personale. </w:t>
            </w: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color w:val="000000"/>
              </w:rPr>
              <w:t>5</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Modalità e periodicità del controllo e della verifica della qualità dei servizi erogati.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descrivere le procedure di verifica dei livelli di servizio che si intende utilizzare per garantire la conformità del servizio reso alle prestazioni pattuite e le modalità di attivazione di possibili azioni correttive e/o preventive.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Verranno maggiormente apprezzate le proposte che garantiscano il rispetto degli standard qualitativi, attraverso un monitoraggio costante che permetta di adottare azioni correttive tempestive, evitando o limitando ogni genere di disservizio. </w:t>
            </w:r>
          </w:p>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rPr>
              <w:t xml:space="preserve">La valutazione terrà conto, tra l’altro, anche del dettaglio, della chiarezza e dell’esaustività della trattazione. </w:t>
            </w: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color w:val="000000"/>
              </w:rPr>
              <w:t>6</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Soluzioni tecniche per l’automazione delle operazioni.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illustrare le soluzioni tecniche adottate per la meccanizzazione delle </w:t>
            </w:r>
            <w:r w:rsidRPr="000074ED">
              <w:rPr>
                <w:rFonts w:asciiTheme="minorHAnsi" w:hAnsiTheme="minorHAnsi" w:cs="Arial"/>
                <w:sz w:val="22"/>
                <w:szCs w:val="22"/>
              </w:rPr>
              <w:lastRenderedPageBreak/>
              <w:t xml:space="preserve">operazioni di pulizia indicando: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tipologia, caratteristiche tecniche;</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quantità del parco mezzi e delle attrezzature utilizzate, precisando se si tratta di beni nuovi o di fabbrica;</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eventuali apparecchiature innovative a livello di nuove tecnologie e funzionalità;</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 modalità di utilizzo e di manutenzione;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 loro custodia nel periodo di inattività;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 gli aspetti legati alla sicurezza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 efficienza della dotazione tecnologica, anche in termini di minore impatto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Sarà maggiormente apprezzato l’uso di macchinari nuovi di fabbrica, di CLASSE minima A o Energy star, con ridotta rumorosità, la disponibilità degli stessi presso depositi il più vicino possibile alle sedi di intervento </w:t>
            </w:r>
          </w:p>
          <w:p w:rsidR="0013480D" w:rsidRPr="000074ED" w:rsidRDefault="0013480D" w:rsidP="00474131">
            <w:pPr>
              <w:pStyle w:val="Default"/>
              <w:jc w:val="both"/>
              <w:rPr>
                <w:rFonts w:asciiTheme="minorHAnsi" w:hAnsiTheme="minorHAnsi" w:cs="Arial"/>
                <w:sz w:val="22"/>
                <w:szCs w:val="22"/>
              </w:rPr>
            </w:pP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lastRenderedPageBreak/>
              <w:t>…………………………………………………………………………………………………………………………………………………………………………………………………………………………………………………………………………………………………………………………………………</w:t>
            </w:r>
            <w:r>
              <w:rPr>
                <w:rFonts w:cs="Arial"/>
                <w:color w:val="000000"/>
              </w:rPr>
              <w:lastRenderedPageBreak/>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lastRenderedPageBreak/>
              <w:t>7</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Proposte migliorative.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illustrare le proposte migliorative aggiuntive rispetto a quanto previsto nel Capitolato d’appalto quali a titolo indicativo e non esaustivo: gli incrementi delle frequenze delle operazioni di pulizia, ed i servizi igienici, soluzioni tecnologiche a supporto del servizio.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Tali proposte devono intendersi ricomprese nel prezzo offerto in sede di gara. </w:t>
            </w:r>
          </w:p>
          <w:p w:rsidR="0013480D" w:rsidRPr="000074ED" w:rsidRDefault="0013480D" w:rsidP="00474131">
            <w:pPr>
              <w:autoSpaceDE w:val="0"/>
              <w:autoSpaceDN w:val="0"/>
              <w:adjustRightInd w:val="0"/>
              <w:spacing w:after="0" w:line="240" w:lineRule="auto"/>
              <w:ind w:right="0"/>
              <w:jc w:val="both"/>
              <w:rPr>
                <w:rFonts w:cs="Arial"/>
                <w:color w:val="000000"/>
              </w:rPr>
            </w:pPr>
            <w:r w:rsidRPr="000074ED">
              <w:rPr>
                <w:rFonts w:cs="Arial"/>
                <w:i/>
                <w:iCs/>
              </w:rPr>
              <w:t xml:space="preserve">Verranno maggiormente apprezzate le proposte che garantiscano una migliore e più efficiente gestione del servizio. </w:t>
            </w: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8</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Formazione professionale degli operatori.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descrivere il percorso formativo e di aggiornamento con particolare attenzione alle proposte di programma formativo sulle misure di gestione/tutela ambientale adottate, rivolto al personale addetto al servizio che si intende proporre, con esclusione della formazione prevista per legge (contratti di formazione, apprendistato).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Verrà maggiormente apprezzata l’offerta che assicuri una professionalità degli </w:t>
            </w:r>
            <w:r w:rsidRPr="000074ED">
              <w:rPr>
                <w:rFonts w:asciiTheme="minorHAnsi" w:hAnsiTheme="minorHAnsi" w:cs="Arial"/>
                <w:i/>
                <w:iCs/>
                <w:sz w:val="22"/>
                <w:szCs w:val="22"/>
              </w:rPr>
              <w:lastRenderedPageBreak/>
              <w:t xml:space="preserve">operatori impiegati atta a garantire la regolare e corretta esecuzione del servizio per tutta la durata del contratto con particolare attenzione alle proposte di programma formativo sulle misure di gestione/tutela ambientale adottate. </w:t>
            </w: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lastRenderedPageBreak/>
              <w:t>………………………………………………………………………………………………………………………………………………………………………………………………………………………………………………………………………………………………………………………………………………………………………………………………………………………………………………………………………………………………………………………………………………………………………………………………………………………………………………………………………………………………………………………………………………………………………………………………………………………………………………………………………………………………………………………………………………………………………………………………………………………………</w:t>
            </w:r>
            <w:r>
              <w:rPr>
                <w:rFonts w:cs="Arial"/>
                <w:color w:val="000000"/>
              </w:rPr>
              <w:lastRenderedPageBreak/>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lastRenderedPageBreak/>
              <w:t>9</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Possesso della Certificazione ISO14001:2015, in corso di validità, </w:t>
            </w:r>
            <w:r w:rsidRPr="000074ED">
              <w:rPr>
                <w:rFonts w:asciiTheme="minorHAnsi" w:hAnsiTheme="minorHAnsi" w:cs="Arial"/>
                <w:sz w:val="22"/>
                <w:szCs w:val="22"/>
              </w:rPr>
              <w:t xml:space="preserve">idonea, pertinente e proporzionata ai servizi di pulizia </w:t>
            </w: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Default="0013480D" w:rsidP="00474131">
            <w:pPr>
              <w:autoSpaceDE w:val="0"/>
              <w:autoSpaceDN w:val="0"/>
              <w:adjustRightInd w:val="0"/>
              <w:spacing w:after="0" w:line="240" w:lineRule="auto"/>
              <w:ind w:right="0"/>
              <w:jc w:val="both"/>
              <w:rPr>
                <w:rFonts w:cs="Arial"/>
                <w:color w:val="000000"/>
              </w:rPr>
            </w:pPr>
          </w:p>
          <w:p w:rsidR="0013480D" w:rsidRDefault="0013480D" w:rsidP="00474131">
            <w:pPr>
              <w:autoSpaceDE w:val="0"/>
              <w:autoSpaceDN w:val="0"/>
              <w:adjustRightInd w:val="0"/>
              <w:spacing w:after="0" w:line="240" w:lineRule="auto"/>
              <w:ind w:right="0"/>
              <w:jc w:val="both"/>
              <w:rPr>
                <w:rFonts w:cs="Arial"/>
                <w:color w:val="000000"/>
              </w:rPr>
            </w:pPr>
          </w:p>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 xml:space="preserve">              SI  [  ]                                           NO [   ]</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10</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Modulistica/report per la rilevazione e la verifica della qualità dei servizi erogati.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sz w:val="22"/>
                <w:szCs w:val="22"/>
              </w:rPr>
              <w:t xml:space="preserve">Occorre descrivere gli strumenti (modulistica, report) che si intende mettere a disposizione per la rilevazione e verifica della qualità dei servizi erogati. </w:t>
            </w:r>
          </w:p>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i/>
                <w:iCs/>
                <w:sz w:val="22"/>
                <w:szCs w:val="22"/>
              </w:rPr>
              <w:t xml:space="preserve">Verranno maggiormente apprezzate le proposte che descrivano modulistica/strumentazioni/report ritenuti di semplice utilizzo, fruibili e al contempo attendibili per rilevare la qualità dei servizi erogati. </w:t>
            </w: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11</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 xml:space="preserve">Possesso del Rating di legalità, in corso di validità, </w:t>
            </w:r>
            <w:r w:rsidRPr="000074ED">
              <w:rPr>
                <w:rFonts w:asciiTheme="minorHAnsi" w:hAnsiTheme="minorHAnsi" w:cs="Arial"/>
                <w:sz w:val="22"/>
                <w:szCs w:val="22"/>
              </w:rPr>
              <w:t xml:space="preserve">rilasciato dall'Autorità Garante della Concorrenza e del Mercato </w:t>
            </w:r>
            <w:r w:rsidRPr="000074ED">
              <w:rPr>
                <w:rFonts w:asciiTheme="minorHAnsi" w:hAnsiTheme="minorHAnsi" w:cs="Arial"/>
                <w:i/>
                <w:iCs/>
                <w:sz w:val="22"/>
                <w:szCs w:val="22"/>
              </w:rPr>
              <w:t xml:space="preserve"> </w:t>
            </w: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Default="0013480D" w:rsidP="00474131">
            <w:pPr>
              <w:autoSpaceDE w:val="0"/>
              <w:autoSpaceDN w:val="0"/>
              <w:adjustRightInd w:val="0"/>
              <w:spacing w:after="0" w:line="240" w:lineRule="auto"/>
              <w:ind w:right="0"/>
              <w:jc w:val="both"/>
              <w:rPr>
                <w:rFonts w:cs="Arial"/>
                <w:color w:val="000000"/>
              </w:rPr>
            </w:pPr>
            <w:r>
              <w:rPr>
                <w:rFonts w:cs="Arial"/>
                <w:color w:val="000000"/>
              </w:rPr>
              <w:t xml:space="preserve">              </w:t>
            </w:r>
          </w:p>
          <w:p w:rsidR="0013480D" w:rsidRDefault="0013480D" w:rsidP="00474131">
            <w:pPr>
              <w:autoSpaceDE w:val="0"/>
              <w:autoSpaceDN w:val="0"/>
              <w:adjustRightInd w:val="0"/>
              <w:spacing w:after="0" w:line="240" w:lineRule="auto"/>
              <w:ind w:right="0"/>
              <w:jc w:val="both"/>
              <w:rPr>
                <w:rFonts w:cs="Arial"/>
                <w:color w:val="000000"/>
              </w:rPr>
            </w:pPr>
          </w:p>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 xml:space="preserve">         SI  [  ]                                           NO [   ]</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12</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Possesso della Certificazione OHSAS 18001:2007, in corso di validità</w:t>
            </w:r>
            <w:r w:rsidRPr="000074ED">
              <w:rPr>
                <w:rFonts w:asciiTheme="minorHAnsi" w:hAnsiTheme="minorHAnsi" w:cs="Arial"/>
                <w:sz w:val="22"/>
                <w:szCs w:val="22"/>
              </w:rPr>
              <w:t xml:space="preserve">, idonea, pertinente e proporzionata ai servizi di pulizia </w:t>
            </w: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Default="0013480D" w:rsidP="00474131">
            <w:pPr>
              <w:autoSpaceDE w:val="0"/>
              <w:autoSpaceDN w:val="0"/>
              <w:adjustRightInd w:val="0"/>
              <w:spacing w:after="0" w:line="240" w:lineRule="auto"/>
              <w:ind w:right="0"/>
              <w:jc w:val="both"/>
              <w:rPr>
                <w:rFonts w:cs="Arial"/>
                <w:color w:val="000000"/>
              </w:rPr>
            </w:pPr>
          </w:p>
          <w:p w:rsidR="0013480D" w:rsidRDefault="0013480D" w:rsidP="00474131">
            <w:pPr>
              <w:autoSpaceDE w:val="0"/>
              <w:autoSpaceDN w:val="0"/>
              <w:adjustRightInd w:val="0"/>
              <w:spacing w:after="0" w:line="240" w:lineRule="auto"/>
              <w:ind w:right="0"/>
              <w:jc w:val="both"/>
              <w:rPr>
                <w:rFonts w:cs="Arial"/>
                <w:color w:val="000000"/>
              </w:rPr>
            </w:pPr>
          </w:p>
          <w:p w:rsidR="0013480D" w:rsidRPr="000074ED" w:rsidRDefault="0013480D" w:rsidP="0013480D">
            <w:pPr>
              <w:autoSpaceDE w:val="0"/>
              <w:autoSpaceDN w:val="0"/>
              <w:adjustRightInd w:val="0"/>
              <w:spacing w:after="0" w:line="240" w:lineRule="auto"/>
              <w:ind w:right="0"/>
              <w:jc w:val="both"/>
              <w:rPr>
                <w:rFonts w:cs="Arial"/>
                <w:color w:val="000000"/>
              </w:rPr>
            </w:pPr>
            <w:r>
              <w:rPr>
                <w:rFonts w:cs="Arial"/>
                <w:color w:val="000000"/>
              </w:rPr>
              <w:t xml:space="preserve">          SI  [  ]                                           NO [   ]</w:t>
            </w:r>
          </w:p>
        </w:tc>
      </w:tr>
      <w:tr w:rsidR="0013480D" w:rsidRPr="000074ED" w:rsidTr="0013480D">
        <w:trPr>
          <w:trHeight w:val="100"/>
        </w:trPr>
        <w:tc>
          <w:tcPr>
            <w:tcW w:w="724" w:type="dxa"/>
          </w:tcPr>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13</w:t>
            </w:r>
          </w:p>
        </w:tc>
        <w:tc>
          <w:tcPr>
            <w:tcW w:w="4126" w:type="dxa"/>
          </w:tcPr>
          <w:p w:rsidR="0013480D" w:rsidRPr="000074ED" w:rsidRDefault="0013480D" w:rsidP="00474131">
            <w:pPr>
              <w:pStyle w:val="Default"/>
              <w:jc w:val="both"/>
              <w:rPr>
                <w:rFonts w:asciiTheme="minorHAnsi" w:hAnsiTheme="minorHAnsi" w:cs="Arial"/>
                <w:sz w:val="22"/>
                <w:szCs w:val="22"/>
              </w:rPr>
            </w:pPr>
            <w:r w:rsidRPr="000074ED">
              <w:rPr>
                <w:rFonts w:asciiTheme="minorHAnsi" w:hAnsiTheme="minorHAnsi" w:cs="Arial"/>
                <w:b/>
                <w:bCs/>
                <w:sz w:val="22"/>
                <w:szCs w:val="22"/>
              </w:rPr>
              <w:t>Possesso della Certificazione SA8000:2014, in corso di validità</w:t>
            </w:r>
            <w:r w:rsidRPr="000074ED">
              <w:rPr>
                <w:rFonts w:asciiTheme="minorHAnsi" w:hAnsiTheme="minorHAnsi" w:cs="Arial"/>
                <w:sz w:val="22"/>
                <w:szCs w:val="22"/>
              </w:rPr>
              <w:t xml:space="preserve">, idonea, pertinente e proporzionata ai servizi di pulizia </w:t>
            </w:r>
          </w:p>
          <w:p w:rsidR="0013480D" w:rsidRPr="000074ED" w:rsidRDefault="0013480D" w:rsidP="00474131">
            <w:pPr>
              <w:autoSpaceDE w:val="0"/>
              <w:autoSpaceDN w:val="0"/>
              <w:adjustRightInd w:val="0"/>
              <w:spacing w:after="0" w:line="240" w:lineRule="auto"/>
              <w:ind w:right="0"/>
              <w:jc w:val="both"/>
              <w:rPr>
                <w:rFonts w:cs="Arial"/>
                <w:color w:val="000000"/>
              </w:rPr>
            </w:pPr>
          </w:p>
        </w:tc>
        <w:tc>
          <w:tcPr>
            <w:tcW w:w="4880" w:type="dxa"/>
          </w:tcPr>
          <w:p w:rsidR="0013480D" w:rsidRDefault="0013480D" w:rsidP="00474131">
            <w:pPr>
              <w:autoSpaceDE w:val="0"/>
              <w:autoSpaceDN w:val="0"/>
              <w:adjustRightInd w:val="0"/>
              <w:spacing w:after="0" w:line="240" w:lineRule="auto"/>
              <w:ind w:right="0"/>
              <w:jc w:val="both"/>
              <w:rPr>
                <w:rFonts w:cs="Arial"/>
                <w:color w:val="000000"/>
              </w:rPr>
            </w:pPr>
          </w:p>
          <w:p w:rsidR="0013480D" w:rsidRPr="000074ED" w:rsidRDefault="0013480D" w:rsidP="00474131">
            <w:pPr>
              <w:autoSpaceDE w:val="0"/>
              <w:autoSpaceDN w:val="0"/>
              <w:adjustRightInd w:val="0"/>
              <w:spacing w:after="0" w:line="240" w:lineRule="auto"/>
              <w:ind w:right="0"/>
              <w:jc w:val="both"/>
              <w:rPr>
                <w:rFonts w:cs="Arial"/>
                <w:color w:val="000000"/>
              </w:rPr>
            </w:pPr>
            <w:r>
              <w:rPr>
                <w:rFonts w:cs="Arial"/>
                <w:color w:val="000000"/>
              </w:rPr>
              <w:t xml:space="preserve">              SI  [  ]                                           NO [   ]</w:t>
            </w:r>
          </w:p>
        </w:tc>
      </w:tr>
    </w:tbl>
    <w:p w:rsidR="00294B89" w:rsidRDefault="00294B89" w:rsidP="00294B89">
      <w:pPr>
        <w:autoSpaceDE w:val="0"/>
        <w:autoSpaceDN w:val="0"/>
        <w:adjustRightInd w:val="0"/>
        <w:spacing w:after="0" w:line="240" w:lineRule="auto"/>
        <w:ind w:right="0"/>
        <w:jc w:val="both"/>
        <w:rPr>
          <w:rFonts w:cs="Arial"/>
          <w:color w:val="000000"/>
        </w:rPr>
      </w:pPr>
    </w:p>
    <w:p w:rsidR="0013480D" w:rsidRDefault="0013480D" w:rsidP="00294B89">
      <w:pPr>
        <w:autoSpaceDE w:val="0"/>
        <w:autoSpaceDN w:val="0"/>
        <w:adjustRightInd w:val="0"/>
        <w:spacing w:after="0" w:line="240" w:lineRule="auto"/>
        <w:ind w:right="0"/>
        <w:jc w:val="both"/>
        <w:rPr>
          <w:rFonts w:cs="Arial"/>
          <w:color w:val="000000"/>
        </w:rPr>
      </w:pPr>
    </w:p>
    <w:p w:rsidR="0013480D" w:rsidRDefault="0013480D" w:rsidP="0013480D">
      <w:pPr>
        <w:jc w:val="both"/>
        <w:rPr>
          <w:rFonts w:ascii="Times New Roman" w:hAnsi="Times New Roman" w:cs="Times New Roman"/>
          <w:sz w:val="24"/>
          <w:szCs w:val="24"/>
        </w:rPr>
      </w:pPr>
      <w:r w:rsidRPr="007E71E1">
        <w:rPr>
          <w:rFonts w:ascii="Times New Roman" w:hAnsi="Times New Roman" w:cs="Times New Roman"/>
          <w:sz w:val="24"/>
          <w:szCs w:val="24"/>
        </w:rPr>
        <w:t xml:space="preserve">DATA </w:t>
      </w:r>
    </w:p>
    <w:p w:rsidR="0013480D" w:rsidRPr="007E71E1" w:rsidRDefault="0013480D" w:rsidP="0013480D">
      <w:pPr>
        <w:jc w:val="both"/>
        <w:rPr>
          <w:rFonts w:ascii="Times New Roman" w:hAnsi="Times New Roman" w:cs="Times New Roman"/>
          <w:sz w:val="24"/>
          <w:szCs w:val="24"/>
        </w:rPr>
      </w:pPr>
    </w:p>
    <w:p w:rsidR="0013480D" w:rsidRPr="007E71E1" w:rsidRDefault="0013480D" w:rsidP="0013480D">
      <w:pPr>
        <w:spacing w:line="240" w:lineRule="auto"/>
        <w:jc w:val="both"/>
        <w:rPr>
          <w:rFonts w:ascii="Times New Roman" w:hAnsi="Times New Roman" w:cs="Times New Roman"/>
          <w:sz w:val="24"/>
          <w:szCs w:val="24"/>
        </w:rPr>
      </w:pPr>
      <w:bookmarkStart w:id="0" w:name="_GoBack"/>
      <w:r w:rsidRPr="007E71E1">
        <w:rPr>
          <w:rFonts w:ascii="Times New Roman" w:hAnsi="Times New Roman" w:cs="Times New Roman"/>
          <w:sz w:val="24"/>
          <w:szCs w:val="24"/>
        </w:rPr>
        <w:t>Firma ________________________ del legale rappresentante dell'impresa singola o dei legali rappresentanti di tutte le imprese consorziate o associate.</w:t>
      </w:r>
    </w:p>
    <w:p w:rsidR="0013480D" w:rsidRPr="007E71E1" w:rsidRDefault="0013480D" w:rsidP="0013480D">
      <w:pPr>
        <w:spacing w:line="240" w:lineRule="auto"/>
        <w:jc w:val="both"/>
        <w:rPr>
          <w:rFonts w:ascii="Times New Roman" w:hAnsi="Times New Roman" w:cs="Times New Roman"/>
          <w:sz w:val="24"/>
          <w:szCs w:val="24"/>
        </w:rPr>
      </w:pPr>
    </w:p>
    <w:p w:rsidR="0013480D" w:rsidRPr="007E71E1" w:rsidRDefault="0013480D" w:rsidP="0013480D">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 n.b.: La Dichiarazione d’offerta, conforme al facsimile, deve essere firmata o siglata in ogni pagina e sottoscritta nell’ultima, a pena di esclusione: </w:t>
      </w:r>
    </w:p>
    <w:p w:rsidR="0013480D" w:rsidRPr="007E71E1" w:rsidRDefault="0013480D" w:rsidP="0013480D">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xml:space="preserve">- nel caso di impresa singola, dal legale rappresentante avente i poteri necessari per impegnare l’impresa nella presente procedura/procuratore speciale dell’impresa; </w:t>
      </w:r>
    </w:p>
    <w:p w:rsidR="0013480D" w:rsidRPr="007E71E1" w:rsidRDefault="0013480D" w:rsidP="0013480D">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nel caso di R.T.I. costituito o di consorzio costituito (di qualsiasi natura) dal legale rappresentante avente i poteri necessari per impegnare l’impresa nella presente procedura/procuratore speciale dell’impresa mandataria o del Consorzio.</w:t>
      </w:r>
    </w:p>
    <w:p w:rsidR="0013480D" w:rsidRPr="007E71E1" w:rsidRDefault="0013480D" w:rsidP="0013480D">
      <w:pPr>
        <w:spacing w:line="240" w:lineRule="auto"/>
        <w:jc w:val="both"/>
        <w:rPr>
          <w:rFonts w:ascii="Times New Roman" w:hAnsi="Times New Roman" w:cs="Times New Roman"/>
          <w:sz w:val="24"/>
          <w:szCs w:val="24"/>
        </w:rPr>
      </w:pPr>
      <w:r w:rsidRPr="007E71E1">
        <w:rPr>
          <w:rFonts w:ascii="Times New Roman" w:hAnsi="Times New Roman" w:cs="Times New Roman"/>
          <w:sz w:val="24"/>
          <w:szCs w:val="24"/>
        </w:rPr>
        <w:t>- deve essere allegata fotocopia del documento di identità del legale rappresentante in corso di validità</w:t>
      </w:r>
    </w:p>
    <w:bookmarkEnd w:id="0"/>
    <w:p w:rsidR="0013480D" w:rsidRPr="007E71E1" w:rsidRDefault="0013480D" w:rsidP="0013480D">
      <w:pPr>
        <w:jc w:val="both"/>
        <w:rPr>
          <w:rFonts w:ascii="Times New Roman" w:hAnsi="Times New Roman" w:cs="Times New Roman"/>
          <w:sz w:val="24"/>
          <w:szCs w:val="24"/>
        </w:rPr>
      </w:pPr>
    </w:p>
    <w:p w:rsidR="0013480D" w:rsidRPr="000074ED" w:rsidRDefault="0013480D" w:rsidP="00294B89">
      <w:pPr>
        <w:autoSpaceDE w:val="0"/>
        <w:autoSpaceDN w:val="0"/>
        <w:adjustRightInd w:val="0"/>
        <w:spacing w:after="0" w:line="240" w:lineRule="auto"/>
        <w:ind w:right="0"/>
        <w:jc w:val="both"/>
        <w:rPr>
          <w:rFonts w:cs="Arial"/>
          <w:color w:val="000000"/>
        </w:rPr>
      </w:pPr>
    </w:p>
    <w:sectPr w:rsidR="0013480D" w:rsidRPr="000074ED" w:rsidSect="003B2A9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94B89"/>
    <w:rsid w:val="00031662"/>
    <w:rsid w:val="000B337A"/>
    <w:rsid w:val="0013480D"/>
    <w:rsid w:val="00196D6C"/>
    <w:rsid w:val="00200DA9"/>
    <w:rsid w:val="00294B89"/>
    <w:rsid w:val="00296CEE"/>
    <w:rsid w:val="002D2A36"/>
    <w:rsid w:val="003B2A94"/>
    <w:rsid w:val="003E71A8"/>
    <w:rsid w:val="00823DA1"/>
    <w:rsid w:val="009240A4"/>
    <w:rsid w:val="00AA6DB3"/>
    <w:rsid w:val="00D049C6"/>
    <w:rsid w:val="00EC5C0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4B89"/>
    <w:pPr>
      <w:spacing w:line="480" w:lineRule="auto"/>
      <w:ind w:right="1559"/>
    </w:pPr>
  </w:style>
  <w:style w:type="paragraph" w:styleId="Titolo3">
    <w:name w:val="heading 3"/>
    <w:next w:val="Normale"/>
    <w:link w:val="Titolo3Carattere"/>
    <w:qFormat/>
    <w:rsid w:val="00294B89"/>
    <w:pPr>
      <w:keepNext/>
      <w:pBdr>
        <w:top w:val="nil"/>
        <w:left w:val="nil"/>
        <w:bottom w:val="nil"/>
        <w:right w:val="nil"/>
        <w:between w:val="nil"/>
        <w:bar w:val="nil"/>
      </w:pBdr>
      <w:spacing w:after="0" w:line="240" w:lineRule="auto"/>
      <w:outlineLvl w:val="2"/>
    </w:pPr>
    <w:rPr>
      <w:rFonts w:ascii="Bookman Old Style" w:eastAsia="Bookman Old Style" w:hAnsi="Bookman Old Style" w:cs="Bookman Old Style"/>
      <w:color w:val="000000"/>
      <w:sz w:val="20"/>
      <w:szCs w:val="20"/>
      <w:u w:val="single"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294B89"/>
    <w:rPr>
      <w:rFonts w:ascii="Bookman Old Style" w:eastAsia="Bookman Old Style" w:hAnsi="Bookman Old Style" w:cs="Bookman Old Style"/>
      <w:color w:val="000000"/>
      <w:sz w:val="20"/>
      <w:szCs w:val="20"/>
      <w:u w:val="single" w:color="000000"/>
      <w:bdr w:val="nil"/>
      <w:lang w:eastAsia="it-IT"/>
    </w:rPr>
  </w:style>
  <w:style w:type="paragraph" w:customStyle="1" w:styleId="Default">
    <w:name w:val="Default"/>
    <w:rsid w:val="00294B89"/>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2399</Words>
  <Characters>13678</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D'alessio</dc:creator>
  <cp:keywords/>
  <dc:description/>
  <cp:lastModifiedBy>Paolo D'alessio</cp:lastModifiedBy>
  <cp:revision>3</cp:revision>
  <dcterms:created xsi:type="dcterms:W3CDTF">2019-07-08T10:12:00Z</dcterms:created>
  <dcterms:modified xsi:type="dcterms:W3CDTF">2019-07-08T12:15:00Z</dcterms:modified>
</cp:coreProperties>
</file>