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7C" w:rsidRDefault="0011397C" w:rsidP="00981474">
      <w:pPr>
        <w:widowControl w:val="0"/>
        <w:tabs>
          <w:tab w:val="left" w:pos="1985"/>
          <w:tab w:val="left" w:pos="2694"/>
        </w:tabs>
        <w:kinsoku w:val="0"/>
        <w:spacing w:before="60" w:line="360" w:lineRule="auto"/>
        <w:jc w:val="both"/>
        <w:rPr>
          <w:rFonts w:ascii="Garamond" w:hAnsi="Garamond"/>
          <w:b/>
          <w:caps/>
          <w:sz w:val="24"/>
        </w:rPr>
      </w:pPr>
    </w:p>
    <w:p w:rsidR="002B75F1" w:rsidRDefault="002B75F1" w:rsidP="00E85B03">
      <w:pPr>
        <w:widowControl w:val="0"/>
        <w:tabs>
          <w:tab w:val="left" w:pos="1985"/>
          <w:tab w:val="left" w:pos="2694"/>
        </w:tabs>
        <w:kinsoku w:val="0"/>
        <w:spacing w:before="60" w:line="360" w:lineRule="auto"/>
        <w:jc w:val="center"/>
        <w:rPr>
          <w:rFonts w:ascii="Garamond" w:hAnsi="Garamond"/>
          <w:b/>
          <w:caps/>
          <w:sz w:val="24"/>
        </w:rPr>
      </w:pPr>
      <w:r>
        <w:rPr>
          <w:rFonts w:ascii="Garamond" w:hAnsi="Garamond"/>
          <w:b/>
          <w:caps/>
          <w:noProof/>
          <w:sz w:val="24"/>
        </w:rPr>
        <w:drawing>
          <wp:anchor distT="0" distB="0" distL="114300" distR="114300" simplePos="0" relativeHeight="251658240" behindDoc="0" locked="0" layoutInCell="1" allowOverlap="1" wp14:anchorId="2156D022" wp14:editId="1A7B7023">
            <wp:simplePos x="0" y="0"/>
            <wp:positionH relativeFrom="column">
              <wp:posOffset>1354370</wp:posOffset>
            </wp:positionH>
            <wp:positionV relativeFrom="paragraph">
              <wp:posOffset>143501</wp:posOffset>
            </wp:positionV>
            <wp:extent cx="3343701" cy="654631"/>
            <wp:effectExtent l="0" t="0" r="0" b="0"/>
            <wp:wrapNone/>
            <wp:docPr id="2" name="Immagine 2" descr="Logo_FIJLKAM_Oriz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IJLKAM_Oriz_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54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5F1" w:rsidRDefault="002B75F1" w:rsidP="002B75F1">
      <w:pPr>
        <w:widowControl w:val="0"/>
        <w:tabs>
          <w:tab w:val="left" w:pos="6867"/>
        </w:tabs>
        <w:kinsoku w:val="0"/>
        <w:spacing w:before="60" w:line="360" w:lineRule="auto"/>
        <w:jc w:val="both"/>
        <w:rPr>
          <w:rFonts w:ascii="Garamond" w:hAnsi="Garamond"/>
          <w:b/>
          <w:caps/>
          <w:sz w:val="24"/>
        </w:rPr>
      </w:pPr>
      <w:bookmarkStart w:id="0" w:name="_GoBack"/>
      <w:bookmarkEnd w:id="0"/>
      <w:r>
        <w:rPr>
          <w:rFonts w:ascii="Garamond" w:hAnsi="Garamond"/>
          <w:b/>
          <w:caps/>
          <w:sz w:val="24"/>
        </w:rPr>
        <w:tab/>
      </w:r>
    </w:p>
    <w:p w:rsidR="002B75F1" w:rsidRDefault="00E85B03" w:rsidP="00981474">
      <w:pPr>
        <w:widowControl w:val="0"/>
        <w:tabs>
          <w:tab w:val="left" w:pos="1985"/>
          <w:tab w:val="left" w:pos="2694"/>
        </w:tabs>
        <w:kinsoku w:val="0"/>
        <w:spacing w:before="60" w:line="360" w:lineRule="auto"/>
        <w:jc w:val="both"/>
        <w:rPr>
          <w:rFonts w:ascii="Garamond" w:hAnsi="Garamond"/>
          <w:b/>
          <w:caps/>
          <w:sz w:val="24"/>
        </w:rPr>
      </w:pPr>
      <w:r>
        <w:rPr>
          <w:rFonts w:ascii="Garamond" w:hAnsi="Garamond"/>
          <w:b/>
          <w:caps/>
          <w:sz w:val="24"/>
        </w:rPr>
        <w:t xml:space="preserve"> </w:t>
      </w:r>
    </w:p>
    <w:p w:rsidR="002B75F1" w:rsidRDefault="002B75F1" w:rsidP="00981474">
      <w:pPr>
        <w:widowControl w:val="0"/>
        <w:tabs>
          <w:tab w:val="left" w:pos="1985"/>
          <w:tab w:val="left" w:pos="2694"/>
        </w:tabs>
        <w:kinsoku w:val="0"/>
        <w:spacing w:before="60" w:line="360" w:lineRule="auto"/>
        <w:jc w:val="both"/>
        <w:rPr>
          <w:rFonts w:ascii="Garamond" w:hAnsi="Garamond"/>
          <w:b/>
          <w:caps/>
          <w:sz w:val="24"/>
        </w:rPr>
      </w:pPr>
    </w:p>
    <w:p w:rsidR="002B75F1" w:rsidRDefault="002B75F1" w:rsidP="00981474">
      <w:pPr>
        <w:widowControl w:val="0"/>
        <w:tabs>
          <w:tab w:val="left" w:pos="1985"/>
          <w:tab w:val="left" w:pos="2694"/>
        </w:tabs>
        <w:kinsoku w:val="0"/>
        <w:spacing w:before="60" w:line="360" w:lineRule="auto"/>
        <w:jc w:val="both"/>
        <w:rPr>
          <w:rFonts w:ascii="Garamond" w:hAnsi="Garamond"/>
          <w:b/>
          <w:caps/>
          <w:sz w:val="24"/>
        </w:rPr>
      </w:pPr>
    </w:p>
    <w:p w:rsidR="0011397C" w:rsidRPr="0092052D" w:rsidRDefault="0011397C" w:rsidP="0092052D">
      <w:pPr>
        <w:widowControl w:val="0"/>
        <w:tabs>
          <w:tab w:val="left" w:pos="1985"/>
          <w:tab w:val="left" w:pos="2694"/>
        </w:tabs>
        <w:kinsoku w:val="0"/>
        <w:spacing w:before="60" w:line="360" w:lineRule="auto"/>
        <w:jc w:val="center"/>
        <w:rPr>
          <w:rFonts w:ascii="Garamond" w:hAnsi="Garamond"/>
          <w:b/>
          <w:caps/>
          <w:sz w:val="32"/>
          <w:szCs w:val="32"/>
        </w:rPr>
      </w:pPr>
      <w:r w:rsidRPr="0092052D">
        <w:rPr>
          <w:rFonts w:ascii="Garamond" w:hAnsi="Garamond"/>
          <w:b/>
          <w:caps/>
          <w:sz w:val="32"/>
          <w:szCs w:val="32"/>
        </w:rPr>
        <w:t>LEGITTIMA DIFESA</w:t>
      </w:r>
    </w:p>
    <w:p w:rsidR="0011397C" w:rsidRPr="00C849CE" w:rsidRDefault="0011397C" w:rsidP="00A825C4">
      <w:pPr>
        <w:pStyle w:val="Titolo2Dif"/>
      </w:pPr>
    </w:p>
    <w:p w:rsidR="00A825C4" w:rsidRDefault="00A825C4" w:rsidP="009814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1397C" w:rsidRPr="0092052D" w:rsidRDefault="0011397C" w:rsidP="009814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052D">
        <w:rPr>
          <w:rFonts w:ascii="Times New Roman" w:hAnsi="Times New Roman"/>
          <w:sz w:val="24"/>
          <w:szCs w:val="24"/>
        </w:rPr>
        <w:t>La legittima difesa, come disciplinata dall’art. 52 Codice penale, nel testo aggiornato dalla Legge 59 del 2006,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2D">
        <w:rPr>
          <w:rFonts w:ascii="Times New Roman" w:hAnsi="Times New Roman"/>
          <w:sz w:val="24"/>
          <w:szCs w:val="24"/>
        </w:rPr>
        <w:t>continua ad essere limitata ai casi in cui la reazione è necessaria per difendere se stessi o altri da un pericolo diretto e immediato e deve essere proporzionata alla violenza cui si oppone.</w:t>
      </w:r>
    </w:p>
    <w:p w:rsidR="0011397C" w:rsidRPr="0092052D" w:rsidRDefault="0011397C" w:rsidP="001B50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052D">
        <w:rPr>
          <w:rFonts w:ascii="Times New Roman" w:hAnsi="Times New Roman"/>
          <w:sz w:val="24"/>
          <w:szCs w:val="24"/>
        </w:rPr>
        <w:t xml:space="preserve">In più, ora la legge precisa che è legittimo agire per difendere persone o beni anche se qualcuno si introduce in casa in modo illegale o si rifiuta d’andarsene, nonostante la volontà di chi ha diritto di allontanarlo. Rimane necessaria la </w:t>
      </w:r>
      <w:r w:rsidRPr="0092052D">
        <w:rPr>
          <w:rFonts w:ascii="Times New Roman" w:hAnsi="Times New Roman"/>
          <w:spacing w:val="20"/>
          <w:sz w:val="24"/>
          <w:szCs w:val="24"/>
          <w:shd w:val="pct10" w:color="auto" w:fill="auto"/>
        </w:rPr>
        <w:t>proporzionalità</w:t>
      </w:r>
      <w:r w:rsidRPr="0092052D">
        <w:rPr>
          <w:rFonts w:ascii="Times New Roman" w:hAnsi="Times New Roman"/>
          <w:sz w:val="24"/>
          <w:szCs w:val="24"/>
        </w:rPr>
        <w:t xml:space="preserve"> della difesa praticata solo se è indispensabile  e questo limite  si applica anche alle  armi possedute in modo legale.</w:t>
      </w:r>
    </w:p>
    <w:p w:rsidR="0011397C" w:rsidRPr="0092052D" w:rsidRDefault="0011397C" w:rsidP="009814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052D">
        <w:rPr>
          <w:rFonts w:ascii="Times New Roman" w:hAnsi="Times New Roman"/>
          <w:sz w:val="24"/>
          <w:szCs w:val="24"/>
        </w:rPr>
        <w:t>Le stesse disposizioni che valgono per l’abitazione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2D">
        <w:rPr>
          <w:rFonts w:ascii="Times New Roman" w:hAnsi="Times New Roman"/>
          <w:sz w:val="24"/>
          <w:szCs w:val="24"/>
        </w:rPr>
        <w:t xml:space="preserve"> si applicano pure al luogo di lavoro. Anche in questo caso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2D">
        <w:rPr>
          <w:rFonts w:ascii="Times New Roman" w:hAnsi="Times New Roman"/>
          <w:sz w:val="24"/>
          <w:szCs w:val="24"/>
        </w:rPr>
        <w:t xml:space="preserve"> la legge ammette la possibilità di usare armi o oggetti per difendersi; </w:t>
      </w:r>
      <w:r>
        <w:rPr>
          <w:rFonts w:ascii="Times New Roman" w:hAnsi="Times New Roman"/>
          <w:sz w:val="24"/>
          <w:szCs w:val="24"/>
        </w:rPr>
        <w:t xml:space="preserve">ma è sempre </w:t>
      </w:r>
      <w:r w:rsidRPr="0092052D">
        <w:rPr>
          <w:rFonts w:ascii="Times New Roman" w:hAnsi="Times New Roman"/>
          <w:sz w:val="24"/>
          <w:szCs w:val="24"/>
        </w:rPr>
        <w:t xml:space="preserve"> necessario che la difesa sia proporzionata.</w:t>
      </w:r>
    </w:p>
    <w:p w:rsidR="0011397C" w:rsidRPr="00C849CE" w:rsidRDefault="0011397C" w:rsidP="00A825C4">
      <w:pPr>
        <w:pStyle w:val="Titolo2Dif"/>
      </w:pPr>
      <w:bookmarkStart w:id="1" w:name="_Toc167259014"/>
      <w:bookmarkStart w:id="2" w:name="_Toc167341026"/>
      <w:bookmarkStart w:id="3" w:name="_Toc167346263"/>
      <w:r w:rsidRPr="00C849CE">
        <w:t>La difesa legittima non può essere punita</w:t>
      </w:r>
      <w:bookmarkEnd w:id="1"/>
      <w:bookmarkEnd w:id="2"/>
      <w:bookmarkEnd w:id="3"/>
      <w:r>
        <w:t xml:space="preserve"> </w:t>
      </w:r>
    </w:p>
    <w:p w:rsidR="0011397C" w:rsidRPr="008E7086" w:rsidRDefault="0011397C" w:rsidP="001B50A1">
      <w:pPr>
        <w:pStyle w:val="NormaleDif"/>
      </w:pPr>
      <w:r w:rsidRPr="008E7086">
        <w:t>La più importante conseguenza della legittima difesa è la non punibilità (sia in ambito penale, sia in ambito civile) di chi è costretto a difendersi.</w:t>
      </w:r>
    </w:p>
    <w:p w:rsidR="0011397C" w:rsidRPr="008E7086" w:rsidRDefault="0011397C" w:rsidP="001B50A1">
      <w:pPr>
        <w:pStyle w:val="NormaleDif"/>
      </w:pPr>
      <w:r w:rsidRPr="008E7086">
        <w:t>Questo significa che non si può essere condannati per avere provocato un danno a un aggressore contro cui ci si sia difesi in modo legittimo, né gli si devono pagare eventuali risarcimenti.</w:t>
      </w:r>
    </w:p>
    <w:p w:rsidR="0011397C" w:rsidRPr="008E7086" w:rsidRDefault="0011397C" w:rsidP="001B50A1">
      <w:pPr>
        <w:pStyle w:val="NormaleDif"/>
      </w:pPr>
      <w:r w:rsidRPr="008E7086">
        <w:t>Proprio la non punibilità spiega il rigore con cui i giudici, nell’applicare la legge, valutano se esistono davvero le condizioni per considerare</w:t>
      </w:r>
      <w:r>
        <w:t xml:space="preserve">  </w:t>
      </w:r>
      <w:r w:rsidRPr="008E7086">
        <w:t xml:space="preserve"> legittima</w:t>
      </w:r>
      <w:r>
        <w:t xml:space="preserve"> o meno </w:t>
      </w:r>
      <w:r w:rsidRPr="008E7086">
        <w:t xml:space="preserve"> una difesa.   </w:t>
      </w:r>
    </w:p>
    <w:p w:rsidR="0011397C" w:rsidRDefault="0011397C" w:rsidP="001B50A1">
      <w:pPr>
        <w:pStyle w:val="NormaleDif"/>
      </w:pPr>
    </w:p>
    <w:p w:rsidR="0011397C" w:rsidRPr="008E7086" w:rsidRDefault="0011397C" w:rsidP="001B50A1">
      <w:pPr>
        <w:pStyle w:val="NormaleDif"/>
      </w:pPr>
      <w:r w:rsidRPr="008E7086">
        <w:t>Elementi che rendono «legittima» la difesa</w:t>
      </w:r>
      <w:bookmarkStart w:id="4" w:name="_Toc167259016"/>
      <w:bookmarkStart w:id="5" w:name="_Toc167341028"/>
      <w:bookmarkStart w:id="6" w:name="_Toc167346265"/>
    </w:p>
    <w:p w:rsidR="0011397C" w:rsidRPr="00871CDD" w:rsidRDefault="0011397C" w:rsidP="0092052D">
      <w:pPr>
        <w:pStyle w:val="Titolo3dif"/>
      </w:pPr>
      <w:r>
        <w:t xml:space="preserve">1) </w:t>
      </w:r>
      <w:r w:rsidRPr="008E7086">
        <w:t>Necessità di difendere un diritto proprio o altrui</w:t>
      </w:r>
      <w:bookmarkEnd w:id="4"/>
      <w:bookmarkEnd w:id="5"/>
      <w:bookmarkEnd w:id="6"/>
    </w:p>
    <w:p w:rsidR="0011397C" w:rsidRPr="008E7086" w:rsidRDefault="0011397C" w:rsidP="001B50A1">
      <w:pPr>
        <w:pStyle w:val="NormaleDif"/>
      </w:pPr>
      <w:r w:rsidRPr="008E7086">
        <w:t xml:space="preserve">Perché ci sia legittima difesa, occorre, innanzitutto, che si agisca in </w:t>
      </w:r>
      <w:r>
        <w:t xml:space="preserve">concomitanza con </w:t>
      </w:r>
      <w:r w:rsidRPr="008E7086">
        <w:t xml:space="preserve"> una aggressione</w:t>
      </w:r>
      <w:r>
        <w:t xml:space="preserve"> e </w:t>
      </w:r>
      <w:r w:rsidRPr="008E7086">
        <w:t xml:space="preserve">che </w:t>
      </w:r>
      <w:r>
        <w:t xml:space="preserve">si sia costretti ad agire </w:t>
      </w:r>
      <w:r w:rsidRPr="008E7086">
        <w:t xml:space="preserve"> </w:t>
      </w:r>
      <w:r>
        <w:t>al</w:t>
      </w:r>
      <w:r w:rsidRPr="008E7086">
        <w:t>lo scopo di proteggere un bene personale (come l’integrità fisica) o patrimoniale tutelato dalla legge</w:t>
      </w:r>
    </w:p>
    <w:p w:rsidR="0011397C" w:rsidRPr="008E7086" w:rsidRDefault="0011397C" w:rsidP="001B50A1">
      <w:pPr>
        <w:pStyle w:val="NormaleDif"/>
      </w:pPr>
    </w:p>
    <w:p w:rsidR="0011397C" w:rsidRPr="008E7086" w:rsidRDefault="0011397C" w:rsidP="0092052D">
      <w:pPr>
        <w:pStyle w:val="Titolo3dif"/>
      </w:pPr>
      <w:bookmarkStart w:id="7" w:name="_Toc167259017"/>
      <w:bookmarkStart w:id="8" w:name="_Toc167341029"/>
      <w:bookmarkStart w:id="9" w:name="_Toc167346266"/>
      <w:r>
        <w:t xml:space="preserve">2) </w:t>
      </w:r>
      <w:r w:rsidRPr="008E7086">
        <w:t>Offesa ingiusta</w:t>
      </w:r>
      <w:bookmarkEnd w:id="7"/>
      <w:bookmarkEnd w:id="8"/>
      <w:bookmarkEnd w:id="9"/>
    </w:p>
    <w:p w:rsidR="0011397C" w:rsidRPr="008E7086" w:rsidRDefault="0011397C" w:rsidP="001B50A1">
      <w:pPr>
        <w:pStyle w:val="NormaleDif"/>
      </w:pPr>
      <w:r w:rsidRPr="008E7086">
        <w:t xml:space="preserve">È </w:t>
      </w:r>
      <w:r w:rsidRPr="008E7086">
        <w:rPr>
          <w:spacing w:val="20"/>
        </w:rPr>
        <w:t>offesa ingiusta</w:t>
      </w:r>
      <w:r w:rsidRPr="008E7086">
        <w:t xml:space="preserve"> un atto </w:t>
      </w:r>
      <w:r>
        <w:t>il</w:t>
      </w:r>
      <w:r w:rsidRPr="008E7086">
        <w:t xml:space="preserve">legittimo che lede un diritto personale (come l’integrità fisica) o patrimoniale (un bene posseduto) tutelato dalla </w:t>
      </w:r>
      <w:proofErr w:type="spellStart"/>
      <w:r w:rsidRPr="008E7086">
        <w:t>legge.In</w:t>
      </w:r>
      <w:proofErr w:type="spellEnd"/>
      <w:r w:rsidRPr="008E7086">
        <w:t xml:space="preserve"> questi casi, si può provocare un danno all’aggressore o ai suoi complici, ma la difesa praticata deve essere l’estremo rimedio.</w:t>
      </w:r>
    </w:p>
    <w:p w:rsidR="0011397C" w:rsidRPr="00C849CE" w:rsidRDefault="0011397C" w:rsidP="001B50A1">
      <w:pPr>
        <w:pStyle w:val="NormaleDif"/>
      </w:pPr>
    </w:p>
    <w:p w:rsidR="0011397C" w:rsidRPr="005A5691" w:rsidRDefault="0011397C" w:rsidP="0092052D">
      <w:pPr>
        <w:pStyle w:val="Titolo3dif"/>
      </w:pPr>
      <w:bookmarkStart w:id="10" w:name="_Toc167259018"/>
      <w:bookmarkStart w:id="11" w:name="_Toc167341030"/>
      <w:bookmarkStart w:id="12" w:name="_Toc167346267"/>
      <w:r w:rsidRPr="005A5691">
        <w:t xml:space="preserve">3) </w:t>
      </w:r>
      <w:r w:rsidRPr="00905726">
        <w:t>Impossibilità di agire diversamente</w:t>
      </w:r>
      <w:bookmarkEnd w:id="10"/>
      <w:bookmarkEnd w:id="11"/>
      <w:bookmarkEnd w:id="12"/>
    </w:p>
    <w:p w:rsidR="0011397C" w:rsidRPr="005A5691" w:rsidRDefault="0011397C" w:rsidP="001B50A1">
      <w:pPr>
        <w:pStyle w:val="NormaleDif"/>
      </w:pPr>
      <w:r w:rsidRPr="005A5691">
        <w:t xml:space="preserve">Perché una difesa sia legittima deve essere </w:t>
      </w:r>
      <w:r w:rsidRPr="005A5691">
        <w:rPr>
          <w:bCs/>
        </w:rPr>
        <w:t>impossibile agire diversamente:</w:t>
      </w:r>
      <w:r w:rsidRPr="005A5691">
        <w:t xml:space="preserve"> chi reagisce deve dimostrare, se sarà imputato, che non avrebbe potuto comportarsi altrimenti in quell’occasione (</w:t>
      </w:r>
      <w:r w:rsidRPr="005A5691">
        <w:rPr>
          <w:spacing w:val="20"/>
          <w:shd w:val="pct10" w:color="auto" w:fill="auto"/>
        </w:rPr>
        <w:t>inevitabilità della soluzione adottata</w:t>
      </w:r>
      <w:r w:rsidRPr="005A5691">
        <w:t xml:space="preserve">). Una reazione è considerata </w:t>
      </w:r>
      <w:r w:rsidRPr="005A5691">
        <w:rPr>
          <w:spacing w:val="20"/>
          <w:shd w:val="pct10" w:color="auto" w:fill="auto"/>
        </w:rPr>
        <w:t>inevitabile</w:t>
      </w:r>
      <w:r w:rsidRPr="005A5691">
        <w:t xml:space="preserve"> quando non la si può sostituire con un’altra meno dannosa per l’aggressore o con la fuga, se questa è sicura, facile, anche se </w:t>
      </w:r>
      <w:r>
        <w:t xml:space="preserve">non </w:t>
      </w:r>
      <w:r w:rsidRPr="005A5691">
        <w:t xml:space="preserve">onorevole. </w:t>
      </w:r>
    </w:p>
    <w:p w:rsidR="0011397C" w:rsidRDefault="0011397C" w:rsidP="0092052D">
      <w:pPr>
        <w:pStyle w:val="Titolo3dif"/>
      </w:pPr>
      <w:bookmarkStart w:id="13" w:name="_Toc167259019"/>
      <w:bookmarkStart w:id="14" w:name="_Toc167341031"/>
      <w:bookmarkStart w:id="15" w:name="_Toc167346268"/>
    </w:p>
    <w:p w:rsidR="0011397C" w:rsidRPr="00905726" w:rsidRDefault="0011397C" w:rsidP="0092052D">
      <w:pPr>
        <w:pStyle w:val="Titolo3dif"/>
      </w:pPr>
      <w:r w:rsidRPr="00905726">
        <w:t>4) Pericolo «attuale»</w:t>
      </w:r>
      <w:bookmarkEnd w:id="13"/>
      <w:bookmarkEnd w:id="14"/>
      <w:bookmarkEnd w:id="15"/>
    </w:p>
    <w:p w:rsidR="0011397C" w:rsidRPr="001B50A1" w:rsidRDefault="0011397C" w:rsidP="001B50A1">
      <w:pPr>
        <w:pStyle w:val="Titolo3dif"/>
        <w:spacing w:line="360" w:lineRule="auto"/>
        <w:rPr>
          <w:b w:val="0"/>
        </w:rPr>
      </w:pPr>
      <w:r w:rsidRPr="001B50A1">
        <w:rPr>
          <w:b w:val="0"/>
        </w:rPr>
        <w:t xml:space="preserve">Per essere legittima, la difesa deve essere praticata quando vi è il pericolo e fintanto che questo persiste, non in seguito. Vi deve, cioè, essere </w:t>
      </w:r>
      <w:r w:rsidRPr="001B50A1">
        <w:rPr>
          <w:b w:val="0"/>
          <w:spacing w:val="20"/>
          <w:shd w:val="pct10" w:color="auto" w:fill="auto"/>
        </w:rPr>
        <w:t>sincronismo</w:t>
      </w:r>
      <w:r w:rsidRPr="001B50A1">
        <w:rPr>
          <w:b w:val="0"/>
        </w:rPr>
        <w:t xml:space="preserve"> tra aggressione e difesa (l’aggressione deve essere in corso).</w:t>
      </w:r>
    </w:p>
    <w:p w:rsidR="0011397C" w:rsidRPr="001B50A1" w:rsidRDefault="0011397C" w:rsidP="001B50A1">
      <w:pPr>
        <w:pStyle w:val="NormaleDif"/>
      </w:pPr>
    </w:p>
    <w:p w:rsidR="0011397C" w:rsidRPr="00905726" w:rsidRDefault="0011397C" w:rsidP="0092052D">
      <w:pPr>
        <w:pStyle w:val="Titolo3dif"/>
      </w:pPr>
      <w:bookmarkStart w:id="16" w:name="_Toc167259020"/>
      <w:bookmarkStart w:id="17" w:name="_Toc167341032"/>
      <w:bookmarkStart w:id="18" w:name="_Toc167346269"/>
      <w:r>
        <w:t xml:space="preserve">5) </w:t>
      </w:r>
      <w:r w:rsidRPr="00905726">
        <w:t>Involontarietà del pericolo</w:t>
      </w:r>
      <w:bookmarkEnd w:id="16"/>
      <w:bookmarkEnd w:id="17"/>
      <w:bookmarkEnd w:id="18"/>
    </w:p>
    <w:p w:rsidR="0011397C" w:rsidRPr="005A5691" w:rsidRDefault="0011397C" w:rsidP="001B50A1">
      <w:pPr>
        <w:pStyle w:val="NormaleDif"/>
      </w:pPr>
      <w:r w:rsidRPr="005A5691">
        <w:t>Perché vi sia legittima difesa, la situazione di pericolo non deve essere stata provocata da chi si difende. Questo requisito non è espressamente menzionato dalla legge, ma è compreso nei concetti di ingiustizia e di attualità dell’offesa.</w:t>
      </w:r>
    </w:p>
    <w:p w:rsidR="0011397C" w:rsidRPr="005A5691" w:rsidRDefault="0011397C" w:rsidP="001B50A1">
      <w:pPr>
        <w:pStyle w:val="NormaleDif"/>
      </w:pPr>
      <w:r w:rsidRPr="005A5691">
        <w:t>La sfida, la</w:t>
      </w:r>
      <w:r w:rsidRPr="005A5691">
        <w:rPr>
          <w:spacing w:val="-20"/>
        </w:rPr>
        <w:t xml:space="preserve"> </w:t>
      </w:r>
      <w:r w:rsidRPr="005A5691">
        <w:t>ritorsione, la</w:t>
      </w:r>
      <w:r w:rsidRPr="005A5691">
        <w:rPr>
          <w:spacing w:val="-20"/>
        </w:rPr>
        <w:t xml:space="preserve"> </w:t>
      </w:r>
      <w:r w:rsidRPr="005A5691">
        <w:t>rissa, l’istigazione ed</w:t>
      </w:r>
      <w:r w:rsidRPr="005A5691">
        <w:rPr>
          <w:spacing w:val="-20"/>
        </w:rPr>
        <w:t xml:space="preserve"> </w:t>
      </w:r>
      <w:r w:rsidRPr="005A5691">
        <w:t>ogni atto</w:t>
      </w:r>
      <w:r w:rsidRPr="005A5691">
        <w:rPr>
          <w:spacing w:val="-20"/>
        </w:rPr>
        <w:t xml:space="preserve"> </w:t>
      </w:r>
      <w:r w:rsidRPr="005A5691">
        <w:t>che provochi una prevedibile</w:t>
      </w:r>
      <w:r w:rsidRPr="005A5691">
        <w:rPr>
          <w:spacing w:val="-20"/>
        </w:rPr>
        <w:t xml:space="preserve"> </w:t>
      </w:r>
      <w:r w:rsidRPr="005A5691">
        <w:t>reazione</w:t>
      </w:r>
      <w:r w:rsidRPr="005A5691">
        <w:rPr>
          <w:spacing w:val="-20"/>
        </w:rPr>
        <w:t xml:space="preserve"> </w:t>
      </w:r>
      <w:r w:rsidRPr="005A5691">
        <w:t>aggressiva</w:t>
      </w:r>
      <w:r w:rsidRPr="005A5691">
        <w:rPr>
          <w:spacing w:val="-20"/>
        </w:rPr>
        <w:t xml:space="preserve"> </w:t>
      </w:r>
      <w:r w:rsidRPr="005A5691">
        <w:t>non possono</w:t>
      </w:r>
      <w:r w:rsidRPr="005A5691">
        <w:rPr>
          <w:spacing w:val="-20"/>
        </w:rPr>
        <w:t xml:space="preserve"> </w:t>
      </w:r>
      <w:r w:rsidRPr="005A5691">
        <w:t>essere ritenuti</w:t>
      </w:r>
      <w:r w:rsidRPr="005A5691">
        <w:rPr>
          <w:spacing w:val="-20"/>
        </w:rPr>
        <w:t xml:space="preserve"> </w:t>
      </w:r>
      <w:r w:rsidRPr="005A5691">
        <w:t>legittima</w:t>
      </w:r>
      <w:r w:rsidRPr="005A5691">
        <w:rPr>
          <w:spacing w:val="-20"/>
        </w:rPr>
        <w:t xml:space="preserve"> </w:t>
      </w:r>
      <w:r w:rsidRPr="005A5691">
        <w:t>difesa.</w:t>
      </w:r>
      <w:r w:rsidRPr="005A5691">
        <w:rPr>
          <w:spacing w:val="-20"/>
        </w:rPr>
        <w:t xml:space="preserve"> </w:t>
      </w:r>
      <w:r w:rsidRPr="005A5691">
        <w:t>In</w:t>
      </w:r>
      <w:r w:rsidRPr="005A5691">
        <w:rPr>
          <w:spacing w:val="-20"/>
        </w:rPr>
        <w:t xml:space="preserve"> </w:t>
      </w:r>
      <w:r w:rsidRPr="005A5691">
        <w:t>questi</w:t>
      </w:r>
      <w:r w:rsidRPr="005A5691">
        <w:rPr>
          <w:spacing w:val="-20"/>
        </w:rPr>
        <w:t xml:space="preserve"> </w:t>
      </w:r>
      <w:r w:rsidRPr="005A5691">
        <w:t>casi</w:t>
      </w:r>
      <w:r w:rsidRPr="005A5691">
        <w:rPr>
          <w:spacing w:val="-20"/>
        </w:rPr>
        <w:t xml:space="preserve"> </w:t>
      </w:r>
      <w:r w:rsidRPr="005A5691">
        <w:t>si</w:t>
      </w:r>
      <w:r w:rsidRPr="005A5691">
        <w:rPr>
          <w:spacing w:val="-20"/>
        </w:rPr>
        <w:t xml:space="preserve"> </w:t>
      </w:r>
      <w:r w:rsidRPr="005A5691">
        <w:t>risponde</w:t>
      </w:r>
      <w:r w:rsidRPr="005A5691">
        <w:rPr>
          <w:spacing w:val="-20"/>
        </w:rPr>
        <w:t xml:space="preserve"> </w:t>
      </w:r>
      <w:r w:rsidRPr="005A5691">
        <w:t>del</w:t>
      </w:r>
      <w:r w:rsidRPr="005A5691">
        <w:rPr>
          <w:spacing w:val="-20"/>
        </w:rPr>
        <w:t xml:space="preserve"> </w:t>
      </w:r>
      <w:r w:rsidRPr="005A5691">
        <w:t>delitto</w:t>
      </w:r>
      <w:r w:rsidRPr="005A5691">
        <w:rPr>
          <w:spacing w:val="-20"/>
        </w:rPr>
        <w:t xml:space="preserve"> </w:t>
      </w:r>
      <w:r w:rsidRPr="005A5691">
        <w:t>commesso e si è tenuti anche a risarcire il danno causato.</w:t>
      </w:r>
    </w:p>
    <w:p w:rsidR="0011397C" w:rsidRDefault="0011397C" w:rsidP="00981474">
      <w:pPr>
        <w:spacing w:before="120" w:line="360" w:lineRule="auto"/>
        <w:jc w:val="both"/>
      </w:pPr>
    </w:p>
    <w:p w:rsidR="0011397C" w:rsidRPr="00905726" w:rsidRDefault="0011397C" w:rsidP="0092052D">
      <w:pPr>
        <w:pStyle w:val="Titolo3dif"/>
      </w:pPr>
      <w:bookmarkStart w:id="19" w:name="_Toc167259021"/>
      <w:bookmarkStart w:id="20" w:name="_Toc167341033"/>
      <w:bookmarkStart w:id="21" w:name="_Toc167346270"/>
      <w:r>
        <w:t xml:space="preserve">6) </w:t>
      </w:r>
      <w:r w:rsidRPr="00905726">
        <w:t>Proporzionalità</w:t>
      </w:r>
      <w:bookmarkEnd w:id="19"/>
      <w:bookmarkEnd w:id="20"/>
      <w:bookmarkEnd w:id="21"/>
    </w:p>
    <w:p w:rsidR="0011397C" w:rsidRPr="00C849CE" w:rsidRDefault="0011397C" w:rsidP="001B50A1">
      <w:pPr>
        <w:pStyle w:val="NormaleDif"/>
      </w:pPr>
      <w:r w:rsidRPr="00C849CE">
        <w:t xml:space="preserve">Deve esistere una </w:t>
      </w:r>
      <w:r w:rsidRPr="00C849CE">
        <w:rPr>
          <w:iCs/>
          <w:spacing w:val="20"/>
          <w:shd w:val="pct10" w:color="auto" w:fill="auto"/>
        </w:rPr>
        <w:t>proporzione</w:t>
      </w:r>
      <w:r w:rsidRPr="00C849CE">
        <w:t xml:space="preserve"> tra l’offesa che si riceve e la difesa praticata. Questo vale </w:t>
      </w:r>
      <w:r>
        <w:t>per gli attacchi s</w:t>
      </w:r>
      <w:r w:rsidRPr="00C849CE">
        <w:t xml:space="preserve">ia </w:t>
      </w:r>
      <w:r>
        <w:t>alle</w:t>
      </w:r>
      <w:r w:rsidRPr="00C849CE">
        <w:t xml:space="preserve"> person</w:t>
      </w:r>
      <w:r>
        <w:t xml:space="preserve">e che </w:t>
      </w:r>
      <w:r w:rsidRPr="00C849CE">
        <w:t>a</w:t>
      </w:r>
      <w:r>
        <w:t>i</w:t>
      </w:r>
      <w:r w:rsidRPr="00C849CE">
        <w:t xml:space="preserve"> beni giuridicamente protetti; riguarda i mezzi adoperati e l’intensità del male inflitto. </w:t>
      </w:r>
    </w:p>
    <w:p w:rsidR="0011397C" w:rsidRPr="00C849CE" w:rsidRDefault="0011397C" w:rsidP="001B50A1">
      <w:pPr>
        <w:pStyle w:val="NormaleDif"/>
      </w:pPr>
      <w:r w:rsidRPr="00C849CE">
        <w:t xml:space="preserve">Se manca il requisito della </w:t>
      </w:r>
      <w:r w:rsidRPr="00C849CE">
        <w:rPr>
          <w:spacing w:val="20"/>
          <w:shd w:val="pct10" w:color="auto" w:fill="auto"/>
        </w:rPr>
        <w:t>proporzionalità</w:t>
      </w:r>
      <w:r w:rsidRPr="00C849CE">
        <w:t xml:space="preserve">, la difesa non è legittima, torna ad essere punibile, e, in tali casi, si </w:t>
      </w:r>
      <w:r>
        <w:t xml:space="preserve">è anche </w:t>
      </w:r>
      <w:r w:rsidRPr="00C849CE">
        <w:t>obbligati a risarcire l’aggressore</w:t>
      </w:r>
      <w:r>
        <w:t>.</w:t>
      </w:r>
    </w:p>
    <w:p w:rsidR="0011397C" w:rsidRPr="00C849CE" w:rsidRDefault="0011397C" w:rsidP="001B50A1">
      <w:pPr>
        <w:pStyle w:val="NormaleDif"/>
        <w:rPr>
          <w:bCs/>
        </w:rPr>
      </w:pPr>
      <w:r w:rsidRPr="00C849CE">
        <w:t xml:space="preserve">Nel conflitto tra beni </w:t>
      </w:r>
      <w:r w:rsidRPr="00C849CE">
        <w:rPr>
          <w:spacing w:val="20"/>
          <w:shd w:val="pct10" w:color="auto" w:fill="auto"/>
        </w:rPr>
        <w:t>eterogenei</w:t>
      </w:r>
      <w:r w:rsidRPr="00C849CE">
        <w:t xml:space="preserve"> (ovvero che hanno un valore diverso) non deve essere lesa la </w:t>
      </w:r>
      <w:r w:rsidRPr="00C849CE">
        <w:lastRenderedPageBreak/>
        <w:t xml:space="preserve">gerarchia dei valori costituzionalmente protetti. </w:t>
      </w:r>
    </w:p>
    <w:p w:rsidR="0011397C" w:rsidRDefault="0011397C" w:rsidP="0092052D">
      <w:pPr>
        <w:pStyle w:val="Titolo3dif"/>
      </w:pPr>
      <w:bookmarkStart w:id="22" w:name="_Toc167259022"/>
      <w:bookmarkStart w:id="23" w:name="_Toc167341034"/>
      <w:bookmarkStart w:id="24" w:name="_Toc167346271"/>
    </w:p>
    <w:p w:rsidR="0011397C" w:rsidRPr="00905726" w:rsidRDefault="0011397C" w:rsidP="0092052D">
      <w:pPr>
        <w:pStyle w:val="Titolo3dif"/>
      </w:pPr>
      <w:r w:rsidRPr="00905726">
        <w:t>In sintesi</w:t>
      </w:r>
      <w:bookmarkEnd w:id="22"/>
      <w:bookmarkEnd w:id="23"/>
      <w:bookmarkEnd w:id="24"/>
    </w:p>
    <w:p w:rsidR="0011397C" w:rsidRPr="00DF4415" w:rsidRDefault="0011397C" w:rsidP="001B50A1">
      <w:pPr>
        <w:pStyle w:val="NormaleDif"/>
      </w:pPr>
    </w:p>
    <w:p w:rsidR="0011397C" w:rsidRDefault="0011397C" w:rsidP="001B50A1">
      <w:pPr>
        <w:pStyle w:val="NormaleDif"/>
      </w:pPr>
      <w:r>
        <w:t>P</w:t>
      </w:r>
      <w:r w:rsidRPr="00C849CE">
        <w:t>erché vi sia legittima difesa occorre</w:t>
      </w:r>
      <w:r>
        <w:t xml:space="preserve"> dunque </w:t>
      </w:r>
      <w:r w:rsidRPr="00C849CE">
        <w:t>:</w:t>
      </w:r>
    </w:p>
    <w:p w:rsidR="0011397C" w:rsidRPr="00C849CE" w:rsidRDefault="0011397C" w:rsidP="001B50A1">
      <w:pPr>
        <w:pStyle w:val="NormaleDif"/>
      </w:pPr>
    </w:p>
    <w:p w:rsidR="0011397C" w:rsidRPr="00C849CE" w:rsidRDefault="0011397C" w:rsidP="001B50A1">
      <w:pPr>
        <w:pStyle w:val="NormaleDif"/>
      </w:pPr>
      <w:r>
        <w:t xml:space="preserve">- </w:t>
      </w:r>
      <w:r w:rsidRPr="00C849CE">
        <w:t>Essere sottoposti a un’</w:t>
      </w:r>
      <w:r w:rsidRPr="00C849CE">
        <w:rPr>
          <w:spacing w:val="20"/>
          <w:shd w:val="pct10" w:color="auto" w:fill="auto"/>
        </w:rPr>
        <w:t>offesa ingiusta</w:t>
      </w:r>
    </w:p>
    <w:p w:rsidR="0011397C" w:rsidRDefault="0011397C" w:rsidP="001B50A1">
      <w:pPr>
        <w:pStyle w:val="NormaleDif"/>
      </w:pPr>
      <w:r>
        <w:rPr>
          <w:spacing w:val="20"/>
          <w:shd w:val="pct10" w:color="auto" w:fill="auto"/>
        </w:rPr>
        <w:t xml:space="preserve">- </w:t>
      </w:r>
      <w:r w:rsidRPr="00C849CE">
        <w:rPr>
          <w:spacing w:val="20"/>
          <w:shd w:val="pct10" w:color="auto" w:fill="auto"/>
        </w:rPr>
        <w:t>Non poter agire diversamente</w:t>
      </w:r>
      <w:r w:rsidRPr="00C849CE">
        <w:t xml:space="preserve"> </w:t>
      </w:r>
      <w:r>
        <w:t>o</w:t>
      </w:r>
      <w:r w:rsidRPr="00C849CE">
        <w:t xml:space="preserve"> fuggire in modo sicuro</w:t>
      </w:r>
      <w:r>
        <w:t>,</w:t>
      </w:r>
      <w:r w:rsidRPr="00C849CE">
        <w:t xml:space="preserve"> anche se </w:t>
      </w:r>
      <w:r>
        <w:t xml:space="preserve"> non </w:t>
      </w:r>
      <w:r w:rsidRPr="00C849CE">
        <w:t>onorevole</w:t>
      </w:r>
    </w:p>
    <w:p w:rsidR="0011397C" w:rsidRPr="00C849CE" w:rsidRDefault="0011397C" w:rsidP="001B50A1">
      <w:pPr>
        <w:pStyle w:val="NormaleDif"/>
      </w:pPr>
      <w:r>
        <w:rPr>
          <w:spacing w:val="20"/>
          <w:shd w:val="pct10" w:color="auto" w:fill="auto"/>
        </w:rPr>
        <w:t xml:space="preserve">- </w:t>
      </w:r>
      <w:r w:rsidRPr="00C849CE">
        <w:rPr>
          <w:spacing w:val="20"/>
          <w:shd w:val="pct10" w:color="auto" w:fill="auto"/>
        </w:rPr>
        <w:t>Agire mentre</w:t>
      </w:r>
      <w:r w:rsidRPr="00C849CE">
        <w:t xml:space="preserve"> l’aggressione è in corso, non dopo</w:t>
      </w:r>
    </w:p>
    <w:p w:rsidR="0011397C" w:rsidRPr="00C849CE" w:rsidRDefault="0011397C" w:rsidP="001B50A1">
      <w:pPr>
        <w:pStyle w:val="NormaleDif"/>
      </w:pPr>
      <w:r>
        <w:rPr>
          <w:spacing w:val="20"/>
          <w:shd w:val="pct10" w:color="auto" w:fill="auto"/>
        </w:rPr>
        <w:t xml:space="preserve">- </w:t>
      </w:r>
      <w:r w:rsidRPr="00C849CE">
        <w:rPr>
          <w:spacing w:val="20"/>
          <w:shd w:val="pct10" w:color="auto" w:fill="auto"/>
        </w:rPr>
        <w:t>Agire contro</w:t>
      </w:r>
      <w:r w:rsidRPr="00C849CE">
        <w:t xml:space="preserve"> l’aggressore o i suoi complici, non contro altri</w:t>
      </w:r>
    </w:p>
    <w:p w:rsidR="0011397C" w:rsidRPr="00C849CE" w:rsidRDefault="0011397C" w:rsidP="001B50A1">
      <w:pPr>
        <w:pStyle w:val="NormaleDif"/>
      </w:pPr>
      <w:r>
        <w:rPr>
          <w:shd w:val="pct10" w:color="auto" w:fill="auto"/>
        </w:rPr>
        <w:t xml:space="preserve">- </w:t>
      </w:r>
      <w:r w:rsidRPr="00C849CE">
        <w:rPr>
          <w:shd w:val="pct10" w:color="auto" w:fill="auto"/>
        </w:rPr>
        <w:t>Non essersi messi volontariamente</w:t>
      </w:r>
      <w:r w:rsidRPr="00C849CE">
        <w:t xml:space="preserve"> </w:t>
      </w:r>
      <w:r>
        <w:t>n</w:t>
      </w:r>
      <w:r w:rsidRPr="00C849CE">
        <w:t>ella situazione di pericolo</w:t>
      </w:r>
    </w:p>
    <w:p w:rsidR="0011397C" w:rsidRPr="00C849CE" w:rsidRDefault="0011397C" w:rsidP="001B50A1">
      <w:pPr>
        <w:pStyle w:val="NormaleDif"/>
      </w:pPr>
      <w:r>
        <w:t xml:space="preserve">- </w:t>
      </w:r>
      <w:r w:rsidRPr="00C849CE">
        <w:t xml:space="preserve">Agire in modo </w:t>
      </w:r>
      <w:r w:rsidRPr="00C849CE">
        <w:rPr>
          <w:spacing w:val="20"/>
          <w:shd w:val="pct10" w:color="auto" w:fill="auto"/>
        </w:rPr>
        <w:t>proporzionato</w:t>
      </w:r>
      <w:r w:rsidRPr="00C849CE">
        <w:t xml:space="preserve"> all’attacco che si riceve</w:t>
      </w:r>
    </w:p>
    <w:p w:rsidR="0011397C" w:rsidRPr="00FC512E" w:rsidRDefault="0011397C" w:rsidP="00981474">
      <w:pPr>
        <w:spacing w:line="360" w:lineRule="auto"/>
        <w:jc w:val="both"/>
        <w:rPr>
          <w:rFonts w:ascii="Garamond" w:hAnsi="Garamond"/>
          <w:iCs/>
        </w:rPr>
      </w:pPr>
    </w:p>
    <w:p w:rsidR="0011397C" w:rsidRPr="00FC512E" w:rsidRDefault="0011397C" w:rsidP="00981474">
      <w:pPr>
        <w:spacing w:line="360" w:lineRule="auto"/>
        <w:jc w:val="both"/>
        <w:rPr>
          <w:rFonts w:ascii="Garamond" w:hAnsi="Garamond"/>
          <w:iCs/>
        </w:rPr>
      </w:pPr>
    </w:p>
    <w:p w:rsidR="0011397C" w:rsidRPr="00FC512E" w:rsidRDefault="0011397C" w:rsidP="00A825C4">
      <w:pPr>
        <w:pStyle w:val="Titolo2Dif"/>
      </w:pPr>
      <w:bookmarkStart w:id="25" w:name="_Toc167259023"/>
      <w:bookmarkStart w:id="26" w:name="_Toc167341035"/>
      <w:bookmarkStart w:id="27" w:name="_Toc167346272"/>
      <w:r>
        <w:t xml:space="preserve"> C</w:t>
      </w:r>
      <w:r w:rsidRPr="00FC512E">
        <w:t xml:space="preserve">asi particolari </w:t>
      </w:r>
      <w:bookmarkEnd w:id="25"/>
      <w:bookmarkEnd w:id="26"/>
      <w:bookmarkEnd w:id="27"/>
      <w:r>
        <w:t xml:space="preserve"> </w:t>
      </w:r>
    </w:p>
    <w:p w:rsidR="0011397C" w:rsidRPr="00FC512E" w:rsidRDefault="0011397C" w:rsidP="0092052D">
      <w:pPr>
        <w:pStyle w:val="Titolo3dif"/>
      </w:pPr>
      <w:bookmarkStart w:id="28" w:name="_Toc167259024"/>
      <w:bookmarkStart w:id="29" w:name="_Toc167341036"/>
      <w:bookmarkStart w:id="30" w:name="_Toc167346273"/>
      <w:r w:rsidRPr="00FC512E">
        <w:t>L’eccesso colposo</w:t>
      </w:r>
      <w:bookmarkEnd w:id="28"/>
      <w:bookmarkEnd w:id="29"/>
      <w:bookmarkEnd w:id="30"/>
    </w:p>
    <w:p w:rsidR="0011397C" w:rsidRPr="00C849CE" w:rsidRDefault="0011397C" w:rsidP="001B50A1">
      <w:pPr>
        <w:pStyle w:val="NormaleDif"/>
      </w:pPr>
      <w:r w:rsidRPr="00FC512E">
        <w:t>L’eccesso colposo deriva da un’errata valutazione della reazione difensiva (</w:t>
      </w:r>
      <w:r w:rsidRPr="00C849CE">
        <w:t xml:space="preserve">mezzi usati), che viene ritenuta adeguata, mentre non lo è; questa errata valutazione avviene per colpa. Si ha eccesso colposo di legittima difesa quando non c’è volontà </w:t>
      </w:r>
      <w:r>
        <w:t xml:space="preserve">di </w:t>
      </w:r>
      <w:r w:rsidRPr="00C849CE">
        <w:t>commettere un reato, ma questo si verifica ugualmente per negligenza, imprudenza, imperizia o per inosservanza di leggi, regolamenti, ordini ecc.</w:t>
      </w:r>
      <w:r>
        <w:t xml:space="preserve"> .</w:t>
      </w:r>
    </w:p>
    <w:p w:rsidR="0011397C" w:rsidRPr="00C849CE" w:rsidRDefault="0011397C" w:rsidP="001B50A1">
      <w:pPr>
        <w:pStyle w:val="NormaleDif"/>
      </w:pPr>
      <w:r w:rsidRPr="00C849CE">
        <w:t>L’eccesso colposo presuppone comunque che esistano i requisiti della legittima difesa.</w:t>
      </w:r>
    </w:p>
    <w:p w:rsidR="0011397C" w:rsidRDefault="0011397C" w:rsidP="001B50A1">
      <w:pPr>
        <w:pStyle w:val="NormaleDif"/>
      </w:pPr>
      <w:r w:rsidRPr="00C849CE">
        <w:t xml:space="preserve">Nell’eccesso colposo di legittima difesa viene, però, a mancare il requisito della proporzionalità e si ha una reazione di difesa eccessiva, che, perciò, non è più legittima, dando luogo ad un fatto illecito (ad es. lesioni od omicidio colposo). Questo fatto illecito è soggetto alla sanzione penale e all’obbligo civile di risarcire il danneggiato. Quando la sproporzione deriva da colpa si risponde, ad es., di </w:t>
      </w:r>
      <w:r w:rsidRPr="00C849CE">
        <w:rPr>
          <w:bCs/>
        </w:rPr>
        <w:t xml:space="preserve">lesioni colpose. </w:t>
      </w:r>
      <w:r w:rsidRPr="00FC512E">
        <w:rPr>
          <w:bCs/>
        </w:rPr>
        <w:t>Ovviamente, non è eccesso colposo</w:t>
      </w:r>
      <w:r>
        <w:rPr>
          <w:bCs/>
        </w:rPr>
        <w:t xml:space="preserve"> </w:t>
      </w:r>
      <w:r w:rsidRPr="00FC512E">
        <w:t>colpire l’aggressore dopo che è stato immobilizzato; in questo caso, si risponde di lesioni volontarie o di omicidio</w:t>
      </w:r>
      <w:r>
        <w:t>.</w:t>
      </w:r>
    </w:p>
    <w:p w:rsidR="0011397C" w:rsidRPr="00FC512E" w:rsidRDefault="0011397C" w:rsidP="001B50A1">
      <w:pPr>
        <w:pStyle w:val="NormaleDif"/>
      </w:pPr>
    </w:p>
    <w:p w:rsidR="0011397C" w:rsidRPr="0092052D" w:rsidRDefault="0011397C" w:rsidP="0092052D">
      <w:pPr>
        <w:pStyle w:val="Titolo3dif"/>
      </w:pPr>
      <w:bookmarkStart w:id="31" w:name="_Toc167259025"/>
      <w:bookmarkStart w:id="32" w:name="_Toc167341037"/>
      <w:bookmarkStart w:id="33" w:name="_Toc167346274"/>
      <w:r w:rsidRPr="0092052D">
        <w:t>La legittima difesa putativa</w:t>
      </w:r>
      <w:bookmarkEnd w:id="31"/>
      <w:bookmarkEnd w:id="32"/>
      <w:bookmarkEnd w:id="33"/>
    </w:p>
    <w:p w:rsidR="0011397C" w:rsidRDefault="0011397C" w:rsidP="001B50A1">
      <w:pPr>
        <w:pStyle w:val="NormaleDif"/>
      </w:pPr>
      <w:r w:rsidRPr="00C849CE">
        <w:t xml:space="preserve">La legittima difesa putativa presuppone i medesimi requisiti della legittima difesa reale, con la differenza che, in realtà, non vi è il pericolo </w:t>
      </w:r>
      <w:r>
        <w:t>ipotizzato</w:t>
      </w:r>
      <w:r w:rsidRPr="00C849CE">
        <w:t xml:space="preserve">; la situazione deve però essere tale da determinare un </w:t>
      </w:r>
      <w:r w:rsidRPr="00C849CE">
        <w:rPr>
          <w:spacing w:val="20"/>
          <w:shd w:val="pct10" w:color="auto" w:fill="auto"/>
        </w:rPr>
        <w:t>errore scusabile</w:t>
      </w:r>
      <w:r w:rsidRPr="00C849CE">
        <w:t xml:space="preserve">, </w:t>
      </w:r>
      <w:r>
        <w:t>tale</w:t>
      </w:r>
      <w:r w:rsidRPr="00C849CE">
        <w:t xml:space="preserve"> </w:t>
      </w:r>
      <w:r>
        <w:t>intendendosi un evento che, ove effettivamente sussistente, avrebbe giustificato la reazione</w:t>
      </w:r>
      <w:r w:rsidRPr="00C849CE">
        <w:t>.</w:t>
      </w:r>
    </w:p>
    <w:p w:rsidR="0011397C" w:rsidRPr="00C849CE" w:rsidRDefault="0011397C" w:rsidP="001B50A1">
      <w:pPr>
        <w:pStyle w:val="NormaleDif"/>
      </w:pPr>
      <w:r w:rsidRPr="00C849CE">
        <w:lastRenderedPageBreak/>
        <w:t>Vi è legittima difesa putativa solo quando l’errore è giustificabile</w:t>
      </w:r>
      <w:r>
        <w:t>.</w:t>
      </w:r>
    </w:p>
    <w:p w:rsidR="0011397C" w:rsidRPr="00C849CE" w:rsidRDefault="0011397C" w:rsidP="001B50A1">
      <w:pPr>
        <w:pStyle w:val="NormaleDif"/>
      </w:pPr>
      <w:r w:rsidRPr="00FC512E">
        <w:t>Affinché l’errore di valutazione sia giustificato</w:t>
      </w:r>
      <w:r>
        <w:t>,</w:t>
      </w:r>
      <w:r w:rsidRPr="00FC512E">
        <w:t xml:space="preserve"> deve esistere </w:t>
      </w:r>
      <w:r>
        <w:t>un</w:t>
      </w:r>
      <w:r w:rsidRPr="00FC512E">
        <w:t xml:space="preserve"> fatto</w:t>
      </w:r>
      <w:r>
        <w:t xml:space="preserve"> </w:t>
      </w:r>
      <w:r w:rsidRPr="00FC512E">
        <w:t xml:space="preserve">– pur malamente </w:t>
      </w:r>
      <w:r w:rsidRPr="00905726">
        <w:t>interpretato</w:t>
      </w:r>
      <w:r w:rsidRPr="00FC512E">
        <w:t xml:space="preserve"> – che possa avere davvero provocato la </w:t>
      </w:r>
      <w:r>
        <w:t xml:space="preserve">ragionevole </w:t>
      </w:r>
      <w:r w:rsidRPr="00FC512E">
        <w:t xml:space="preserve">convinzione di trovarsi esposti al </w:t>
      </w:r>
      <w:r w:rsidRPr="00C849CE">
        <w:t>pericolo imminente di un’offesa ingiusta</w:t>
      </w:r>
      <w:r w:rsidRPr="00C849CE">
        <w:rPr>
          <w:bCs/>
        </w:rPr>
        <w:t xml:space="preserve">. </w:t>
      </w:r>
      <w:r w:rsidRPr="00FC512E">
        <w:rPr>
          <w:bCs/>
        </w:rPr>
        <w:t xml:space="preserve">Chi compie un atto di </w:t>
      </w:r>
      <w:r w:rsidRPr="00FC512E">
        <w:t xml:space="preserve">legittima difesa putativa </w:t>
      </w:r>
      <w:r>
        <w:t xml:space="preserve">non </w:t>
      </w:r>
      <w:r w:rsidRPr="00FC512E">
        <w:t xml:space="preserve">deve </w:t>
      </w:r>
      <w:r w:rsidRPr="00FA2D55">
        <w:t xml:space="preserve">corrispondere al danneggiato </w:t>
      </w:r>
      <w:r w:rsidRPr="00C849CE">
        <w:t>l’intero risarcimento per il danno, ma</w:t>
      </w:r>
      <w:r>
        <w:t xml:space="preserve"> è comunque tenuto</w:t>
      </w:r>
      <w:r w:rsidRPr="00FA2D55">
        <w:t xml:space="preserve"> </w:t>
      </w:r>
      <w:r>
        <w:t xml:space="preserve">al pagamento di </w:t>
      </w:r>
      <w:r w:rsidRPr="00FA2D55">
        <w:t>un’indennità</w:t>
      </w:r>
      <w:r>
        <w:t>,</w:t>
      </w:r>
      <w:r w:rsidRPr="00FA2D55">
        <w:t xml:space="preserve"> </w:t>
      </w:r>
      <w:r w:rsidRPr="00FC512E">
        <w:t xml:space="preserve">la </w:t>
      </w:r>
      <w:r w:rsidRPr="00C849CE">
        <w:t>cui misura è decisa dal giudice.</w:t>
      </w:r>
    </w:p>
    <w:p w:rsidR="0011397C" w:rsidRDefault="0011397C" w:rsidP="0092052D">
      <w:pPr>
        <w:pStyle w:val="Titolo3dif"/>
      </w:pPr>
      <w:bookmarkStart w:id="34" w:name="_Toc167259026"/>
      <w:bookmarkStart w:id="35" w:name="_Toc167341038"/>
      <w:bookmarkStart w:id="36" w:name="_Toc167346275"/>
      <w:r w:rsidRPr="00871CDD">
        <w:t xml:space="preserve">Difesa altruistica o </w:t>
      </w:r>
      <w:r>
        <w:t>s</w:t>
      </w:r>
      <w:r w:rsidRPr="00871CDD">
        <w:t>occorso difensivo</w:t>
      </w:r>
      <w:bookmarkEnd w:id="34"/>
      <w:bookmarkEnd w:id="35"/>
      <w:bookmarkEnd w:id="36"/>
    </w:p>
    <w:p w:rsidR="0011397C" w:rsidRPr="0017052F" w:rsidRDefault="0011397C" w:rsidP="0017052F">
      <w:pPr>
        <w:pStyle w:val="NormaleDif"/>
      </w:pPr>
    </w:p>
    <w:p w:rsidR="0011397C" w:rsidRPr="00C849CE" w:rsidRDefault="0011397C" w:rsidP="001B50A1">
      <w:pPr>
        <w:pStyle w:val="NormaleDif"/>
      </w:pPr>
      <w:r w:rsidRPr="00871CDD">
        <w:t xml:space="preserve">Ha tutte le caratteristiche della legittima difesa, ma, in questo caso, si difende da un pericolo attuale e nell’unico modo possibile non se stessi, bensì un’altra persona. Ne sono esempi il caso di chi allontana a forza </w:t>
      </w:r>
      <w:r w:rsidRPr="00FC512E">
        <w:t>dall’abitazione un tossicodipendente che minacci di morte un familiare e lo riaccompagna nella comunità di recupero perché prosegua il programma di disintossicazione</w:t>
      </w:r>
      <w:r w:rsidRPr="009F300E">
        <w:t>, o</w:t>
      </w:r>
      <w:r w:rsidRPr="00871CDD">
        <w:rPr>
          <w:color w:val="FF00FF"/>
        </w:rPr>
        <w:t xml:space="preserve"> </w:t>
      </w:r>
      <w:r w:rsidRPr="00C849CE">
        <w:t>l’intervento per aiutare una donna che sta per essere violentata.</w:t>
      </w:r>
    </w:p>
    <w:p w:rsidR="0011397C" w:rsidRPr="00871CDD" w:rsidRDefault="0011397C" w:rsidP="001B50A1">
      <w:pPr>
        <w:pStyle w:val="NormaleDif"/>
      </w:pPr>
      <w:r w:rsidRPr="00871CDD">
        <w:t>La difesa altruistica è facoltativa. Se sono presenti tutte le condizioni della legittima difesa, anche la difesa altruistica non è punibile.</w:t>
      </w:r>
    </w:p>
    <w:p w:rsidR="0011397C" w:rsidRPr="00FC512E" w:rsidRDefault="0011397C" w:rsidP="0092052D">
      <w:pPr>
        <w:pStyle w:val="Titolo3dif"/>
      </w:pPr>
      <w:bookmarkStart w:id="37" w:name="_Toc167259027"/>
      <w:bookmarkStart w:id="38" w:name="_Toc167341039"/>
      <w:bookmarkStart w:id="39" w:name="_Toc167346276"/>
      <w:r w:rsidRPr="00FC512E">
        <w:t>L’onere della prova</w:t>
      </w:r>
      <w:bookmarkEnd w:id="37"/>
      <w:bookmarkEnd w:id="38"/>
      <w:bookmarkEnd w:id="39"/>
      <w:r>
        <w:t xml:space="preserve"> nel processo</w:t>
      </w:r>
    </w:p>
    <w:p w:rsidR="0011397C" w:rsidRPr="00C849CE" w:rsidRDefault="0011397C" w:rsidP="001B50A1">
      <w:pPr>
        <w:pStyle w:val="NormaleDif"/>
      </w:pPr>
      <w:r w:rsidRPr="00C849CE">
        <w:t>Chi viene aggredito e reagisce provocando danni all’assalitore deve dimostrare che la sua azione è stata legittima; a lui spetta l’</w:t>
      </w:r>
      <w:r w:rsidRPr="00C849CE">
        <w:rPr>
          <w:spacing w:val="20"/>
          <w:shd w:val="pct10" w:color="auto" w:fill="auto"/>
        </w:rPr>
        <w:t>onere della prova</w:t>
      </w:r>
      <w:r w:rsidRPr="00C849CE">
        <w:t>.</w:t>
      </w:r>
    </w:p>
    <w:p w:rsidR="0011397C" w:rsidRPr="00C849CE" w:rsidRDefault="0011397C" w:rsidP="001B50A1">
      <w:pPr>
        <w:pStyle w:val="NormaleDif"/>
        <w:rPr>
          <w:bCs/>
        </w:rPr>
      </w:pPr>
      <w:r w:rsidRPr="00C849CE">
        <w:t xml:space="preserve">Deve fornire le indicazioni dei fatti e delle circostanze che dimostrano l’esistenza di una causa che giustifica i suoi comportamenti. Se la causa descritta non è </w:t>
      </w:r>
      <w:r w:rsidRPr="00C849CE">
        <w:rPr>
          <w:bCs/>
        </w:rPr>
        <w:t>accertata in maniera sufficiente, non si ha legittima difesa e, di conseguenza, si è punibili per quanto si è fatto.</w:t>
      </w:r>
    </w:p>
    <w:p w:rsidR="0011397C" w:rsidRPr="00FC512E" w:rsidRDefault="0011397C" w:rsidP="001B50A1">
      <w:pPr>
        <w:pStyle w:val="NormaleDif"/>
      </w:pPr>
      <w:r w:rsidRPr="00C849CE">
        <w:t xml:space="preserve">Per valutare se esisteva effettivamente un pericolo – e, di conseguenza, un motivo per difendersi legittimamente – viene considerato un ragionevole complesso di circostanze oggettive. Si considera l’importanza del bene minacciato dall’aggressore e di quello leso da chi reagisce, ma si valutano anche l’esistenza di un </w:t>
      </w:r>
      <w:r w:rsidRPr="00C849CE">
        <w:rPr>
          <w:spacing w:val="20"/>
          <w:shd w:val="pct10" w:color="auto" w:fill="auto"/>
        </w:rPr>
        <w:t>pericolo attuale</w:t>
      </w:r>
      <w:r w:rsidRPr="00C849CE">
        <w:t xml:space="preserve"> o di una </w:t>
      </w:r>
      <w:r w:rsidRPr="00C849CE">
        <w:rPr>
          <w:spacing w:val="20"/>
          <w:shd w:val="pct10" w:color="auto" w:fill="auto"/>
        </w:rPr>
        <w:t>offesa ingiusta</w:t>
      </w:r>
      <w:r w:rsidRPr="00C849CE">
        <w:t xml:space="preserve">, e quali sono </w:t>
      </w:r>
      <w:r w:rsidRPr="009F300E">
        <w:t>mezzi di reazione</w:t>
      </w:r>
      <w:r w:rsidRPr="00FC512E">
        <w:t xml:space="preserve"> a disposizione dell’aggredito, nonché il modo in cui ne ha fatto uso.</w:t>
      </w:r>
    </w:p>
    <w:p w:rsidR="0011397C" w:rsidRPr="00FC512E" w:rsidRDefault="0011397C" w:rsidP="00A825C4">
      <w:pPr>
        <w:pStyle w:val="Titolo2Dif"/>
      </w:pPr>
      <w:bookmarkStart w:id="40" w:name="_Toc167259028"/>
      <w:bookmarkStart w:id="41" w:name="_Toc167341040"/>
      <w:bookmarkStart w:id="42" w:name="_Toc167346277"/>
      <w:r w:rsidRPr="00FC512E">
        <w:t>Quando</w:t>
      </w:r>
      <w:r>
        <w:t xml:space="preserve"> la difesa </w:t>
      </w:r>
      <w:r w:rsidRPr="00FC512E">
        <w:t>non è legittima</w:t>
      </w:r>
      <w:bookmarkEnd w:id="40"/>
      <w:bookmarkEnd w:id="41"/>
      <w:bookmarkEnd w:id="42"/>
    </w:p>
    <w:p w:rsidR="0011397C" w:rsidRPr="00871CDD" w:rsidRDefault="0011397C" w:rsidP="001B50A1">
      <w:pPr>
        <w:pStyle w:val="NormaleDif"/>
      </w:pPr>
      <w:r w:rsidRPr="00871CDD">
        <w:t xml:space="preserve">In sintesi, non si ha legittima difesa se non ricorrono </w:t>
      </w:r>
      <w:r w:rsidRPr="00A933D6">
        <w:rPr>
          <w:u w:val="single"/>
        </w:rPr>
        <w:t>tutte</w:t>
      </w:r>
      <w:r w:rsidRPr="00C849CE">
        <w:t xml:space="preserve"> le condizioni</w:t>
      </w:r>
      <w:r w:rsidRPr="00871CDD">
        <w:t xml:space="preserve"> che rendono tale un atto. Dunque, non è possibile arrecare un danno a</w:t>
      </w:r>
      <w:r>
        <w:t>d</w:t>
      </w:r>
      <w:r w:rsidRPr="00871CDD">
        <w:t xml:space="preserve"> </w:t>
      </w:r>
      <w:r>
        <w:t xml:space="preserve">alcuno </w:t>
      </w:r>
      <w:r w:rsidRPr="00871CDD">
        <w:t xml:space="preserve">se non si è sottoposti a un’offesa ingiusta; se </w:t>
      </w:r>
      <w:r>
        <w:t>è</w:t>
      </w:r>
      <w:r w:rsidRPr="00871CDD">
        <w:t xml:space="preserve"> possibile agire diversamente o fuggire in modo sicuro, anche se </w:t>
      </w:r>
      <w:r>
        <w:t xml:space="preserve"> non </w:t>
      </w:r>
      <w:r w:rsidRPr="00871CDD">
        <w:t>onorevole; quando si agisce dopo che l’aggressione si è conclusa; se non si agisce contro l’assalitore, ma contro altri estranei all’aggressione; se ci si è messi volontariamente nella situazione di pericolo; se si agisce in modo non proporzionato all’attacco ricevuto</w:t>
      </w:r>
      <w:r>
        <w:t>.</w:t>
      </w:r>
    </w:p>
    <w:p w:rsidR="0011397C" w:rsidRDefault="0011397C" w:rsidP="0092052D">
      <w:pPr>
        <w:pStyle w:val="Titolo3dif"/>
      </w:pPr>
      <w:bookmarkStart w:id="43" w:name="_Toc167259029"/>
      <w:bookmarkStart w:id="44" w:name="_Toc167341041"/>
      <w:bookmarkStart w:id="45" w:name="_Toc167346278"/>
    </w:p>
    <w:p w:rsidR="0011397C" w:rsidRPr="00FC512E" w:rsidRDefault="0011397C" w:rsidP="0092052D">
      <w:pPr>
        <w:pStyle w:val="Titolo3dif"/>
      </w:pPr>
      <w:r w:rsidRPr="00FC512E">
        <w:t>Risentimento o ritorsione</w:t>
      </w:r>
      <w:bookmarkEnd w:id="43"/>
      <w:bookmarkEnd w:id="44"/>
      <w:bookmarkEnd w:id="45"/>
    </w:p>
    <w:p w:rsidR="0011397C" w:rsidRDefault="0011397C" w:rsidP="001B50A1">
      <w:pPr>
        <w:pStyle w:val="NormaleDif"/>
      </w:pPr>
    </w:p>
    <w:p w:rsidR="0011397C" w:rsidRPr="00C849CE" w:rsidRDefault="0011397C" w:rsidP="001B50A1">
      <w:pPr>
        <w:pStyle w:val="NormaleDif"/>
      </w:pPr>
      <w:r w:rsidRPr="00C849CE">
        <w:t>Non vi è legittima difesa, e</w:t>
      </w:r>
      <w:r w:rsidRPr="00C849CE">
        <w:rPr>
          <w:spacing w:val="-20"/>
        </w:rPr>
        <w:t xml:space="preserve"> </w:t>
      </w:r>
      <w:r w:rsidRPr="00C849CE">
        <w:t>neppure legittima difesa</w:t>
      </w:r>
      <w:r w:rsidRPr="00C849CE">
        <w:rPr>
          <w:spacing w:val="-20"/>
        </w:rPr>
        <w:t xml:space="preserve"> </w:t>
      </w:r>
      <w:r w:rsidRPr="00C849CE">
        <w:t>putativa,</w:t>
      </w:r>
      <w:r w:rsidRPr="00C849CE">
        <w:rPr>
          <w:spacing w:val="-20"/>
        </w:rPr>
        <w:t xml:space="preserve"> </w:t>
      </w:r>
      <w:r w:rsidRPr="00C849CE">
        <w:t>se</w:t>
      </w:r>
      <w:r w:rsidRPr="00C849CE">
        <w:rPr>
          <w:spacing w:val="-20"/>
        </w:rPr>
        <w:t xml:space="preserve"> </w:t>
      </w:r>
      <w:r w:rsidRPr="00C849CE">
        <w:t>una</w:t>
      </w:r>
      <w:r w:rsidRPr="00C849CE">
        <w:rPr>
          <w:spacing w:val="-20"/>
        </w:rPr>
        <w:t xml:space="preserve"> </w:t>
      </w:r>
      <w:r w:rsidRPr="00C849CE">
        <w:t>persona non</w:t>
      </w:r>
      <w:r w:rsidRPr="00C849CE">
        <w:rPr>
          <w:spacing w:val="-20"/>
        </w:rPr>
        <w:t xml:space="preserve"> </w:t>
      </w:r>
      <w:r w:rsidRPr="00C849CE">
        <w:t>agisce</w:t>
      </w:r>
      <w:r w:rsidRPr="00C849CE">
        <w:rPr>
          <w:spacing w:val="-20"/>
        </w:rPr>
        <w:t xml:space="preserve"> </w:t>
      </w:r>
      <w:r w:rsidRPr="00C849CE">
        <w:t>nella</w:t>
      </w:r>
      <w:r w:rsidRPr="00C849CE">
        <w:rPr>
          <w:spacing w:val="-20"/>
        </w:rPr>
        <w:t xml:space="preserve"> </w:t>
      </w:r>
      <w:r w:rsidRPr="00C849CE">
        <w:t>convinzione</w:t>
      </w:r>
      <w:r w:rsidRPr="00C849CE">
        <w:rPr>
          <w:spacing w:val="-20"/>
        </w:rPr>
        <w:t xml:space="preserve"> </w:t>
      </w:r>
      <w:r w:rsidRPr="00C849CE">
        <w:t>(sia</w:t>
      </w:r>
      <w:r w:rsidRPr="00C849CE">
        <w:rPr>
          <w:spacing w:val="-20"/>
        </w:rPr>
        <w:t xml:space="preserve"> </w:t>
      </w:r>
      <w:r w:rsidRPr="00C849CE">
        <w:t>pure</w:t>
      </w:r>
      <w:r w:rsidRPr="00C849CE">
        <w:rPr>
          <w:spacing w:val="-20"/>
        </w:rPr>
        <w:t xml:space="preserve"> </w:t>
      </w:r>
      <w:r w:rsidRPr="00C849CE">
        <w:t>erronea)</w:t>
      </w:r>
      <w:r w:rsidRPr="00C849CE">
        <w:rPr>
          <w:spacing w:val="-20"/>
        </w:rPr>
        <w:t xml:space="preserve"> </w:t>
      </w:r>
      <w:r w:rsidRPr="00C849CE">
        <w:t>di</w:t>
      </w:r>
      <w:r w:rsidRPr="00C849CE">
        <w:rPr>
          <w:spacing w:val="-20"/>
        </w:rPr>
        <w:t xml:space="preserve"> </w:t>
      </w:r>
      <w:r w:rsidRPr="00C849CE">
        <w:t>dover reagire</w:t>
      </w:r>
      <w:r w:rsidRPr="00C849CE">
        <w:rPr>
          <w:spacing w:val="-20"/>
        </w:rPr>
        <w:t xml:space="preserve"> </w:t>
      </w:r>
      <w:r w:rsidRPr="00C849CE">
        <w:t>soltanto</w:t>
      </w:r>
      <w:r w:rsidRPr="00C849CE">
        <w:rPr>
          <w:spacing w:val="-20"/>
        </w:rPr>
        <w:t xml:space="preserve"> </w:t>
      </w:r>
      <w:r w:rsidRPr="00C849CE">
        <w:t>per difendersi, ma lo fa, invece, per risentimento o ritorsione contro qualcuno ritenuto responsabile di una qualsiasi offesa nei suoi confronti</w:t>
      </w:r>
      <w:r>
        <w:t>.</w:t>
      </w:r>
    </w:p>
    <w:p w:rsidR="0011397C" w:rsidRPr="00FA2D55" w:rsidRDefault="0011397C" w:rsidP="00A825C4">
      <w:pPr>
        <w:pStyle w:val="Titolo2Dif"/>
      </w:pPr>
      <w:bookmarkStart w:id="46" w:name="_Toc167259030"/>
      <w:bookmarkStart w:id="47" w:name="_Toc167341042"/>
      <w:bookmarkStart w:id="48" w:name="_Toc167346279"/>
      <w:r w:rsidRPr="00FA2D55">
        <w:t>Il cosiddetto Diritto di autotutela nell’abitazione e nel domicilio: applicazione e limiti</w:t>
      </w:r>
      <w:bookmarkEnd w:id="46"/>
      <w:bookmarkEnd w:id="47"/>
      <w:bookmarkEnd w:id="48"/>
    </w:p>
    <w:p w:rsidR="0011397C" w:rsidRPr="00CD4C1D" w:rsidRDefault="0011397C" w:rsidP="001B50A1">
      <w:pPr>
        <w:pStyle w:val="NormaleDif"/>
      </w:pPr>
      <w:r w:rsidRPr="00CD4C1D">
        <w:t xml:space="preserve">Il </w:t>
      </w:r>
      <w:r w:rsidRPr="00FC512E">
        <w:t xml:space="preserve">cosiddetto </w:t>
      </w:r>
      <w:r w:rsidRPr="00CD4C1D">
        <w:t xml:space="preserve">diritto all’autotutela nel domicilio privato, ampliato nel </w:t>
      </w:r>
      <w:smartTag w:uri="urn:schemas-microsoft-com:office:smarttags" w:element="metricconverter">
        <w:smartTagPr>
          <w:attr w:name="ProductID" w:val="2006 ha"/>
        </w:smartTagPr>
        <w:r>
          <w:t>2006 ha</w:t>
        </w:r>
      </w:smartTag>
      <w:r>
        <w:t xml:space="preserve"> </w:t>
      </w:r>
      <w:r w:rsidRPr="00CD4C1D">
        <w:t>suscitato dubbi e, talora, confuse interpretazioni.</w:t>
      </w:r>
    </w:p>
    <w:p w:rsidR="0011397C" w:rsidRDefault="0011397C" w:rsidP="001B50A1">
      <w:pPr>
        <w:pStyle w:val="NormaleDif"/>
      </w:pPr>
      <w:r w:rsidRPr="00C849CE">
        <w:t xml:space="preserve">In sintesi, è ora lecito usare armi (solo se legittimamente detenute) o altri strumenti contro chi viola l’abitazione, il negozio, l’ufficio, l’azienda o qualunque altro luogo dove siano svolte attività commerciali o imprenditoriali solo se </w:t>
      </w:r>
      <w:r w:rsidRPr="00C849CE">
        <w:rPr>
          <w:bCs/>
        </w:rPr>
        <w:t xml:space="preserve">è minacciata </w:t>
      </w:r>
      <w:r w:rsidRPr="00C849CE">
        <w:t xml:space="preserve">l’incolumità nostra o di altri e se l’intruso (ad es., il rapinatore o il ladro) </w:t>
      </w:r>
      <w:r>
        <w:t xml:space="preserve">non si limita ad aggirarsi nei dintorni ma si introduce in casa o nella sede dell’attività lavorativa </w:t>
      </w:r>
      <w:r w:rsidRPr="00C849CE">
        <w:t xml:space="preserve">e </w:t>
      </w:r>
      <w:r>
        <w:t xml:space="preserve">tiene </w:t>
      </w:r>
      <w:r w:rsidRPr="00C849CE">
        <w:t>un atteggiamento aggressivo o violento.</w:t>
      </w:r>
    </w:p>
    <w:p w:rsidR="0011397C" w:rsidRDefault="0011397C" w:rsidP="001B50A1">
      <w:pPr>
        <w:pStyle w:val="NormaleDif"/>
      </w:pPr>
      <w:r>
        <w:t xml:space="preserve">Neppure vi è </w:t>
      </w:r>
      <w:r w:rsidRPr="00C849CE">
        <w:t xml:space="preserve">legittima difesa </w:t>
      </w:r>
      <w:r>
        <w:t xml:space="preserve">in caso </w:t>
      </w:r>
      <w:r w:rsidRPr="00C849CE">
        <w:rPr>
          <w:bCs/>
        </w:rPr>
        <w:t xml:space="preserve">di violazione di domicilio </w:t>
      </w:r>
      <w:r w:rsidRPr="00C849CE">
        <w:t>quando</w:t>
      </w:r>
      <w:r w:rsidRPr="00CD4C1D">
        <w:t xml:space="preserve"> </w:t>
      </w:r>
      <w:r>
        <w:t xml:space="preserve">non </w:t>
      </w:r>
      <w:r w:rsidRPr="00CD4C1D">
        <w:t xml:space="preserve">vi </w:t>
      </w:r>
      <w:r>
        <w:t>è</w:t>
      </w:r>
      <w:r w:rsidRPr="00CD4C1D">
        <w:t xml:space="preserve"> </w:t>
      </w:r>
      <w:r>
        <w:t xml:space="preserve">alcuna reazione minacciosa ma solo </w:t>
      </w:r>
      <w:r w:rsidRPr="00CD4C1D">
        <w:t>“desistenza”</w:t>
      </w:r>
      <w:r>
        <w:t xml:space="preserve"> (che esclude il “pericolo attuale”) da parte de</w:t>
      </w:r>
      <w:r w:rsidRPr="00CD4C1D">
        <w:t>ll’intruso</w:t>
      </w:r>
      <w:r>
        <w:t xml:space="preserve"> o quando lo stesso sia dia alla fuga.</w:t>
      </w:r>
    </w:p>
    <w:p w:rsidR="0011397C" w:rsidRPr="00CD4C1D" w:rsidRDefault="0011397C" w:rsidP="001B50A1">
      <w:pPr>
        <w:pStyle w:val="NormaleDif"/>
      </w:pPr>
      <w:r>
        <w:t>Ad esempio,</w:t>
      </w:r>
      <w:r w:rsidRPr="00CD4C1D">
        <w:t xml:space="preserve"> è punibile chi spara a un intruso o lo accoltella dopo che si è arreso, oppure </w:t>
      </w:r>
      <w:r>
        <w:t xml:space="preserve">lo colpisce </w:t>
      </w:r>
      <w:r w:rsidRPr="00CD4C1D">
        <w:t xml:space="preserve"> alle spalle, mentre fugge.</w:t>
      </w:r>
    </w:p>
    <w:p w:rsidR="0011397C" w:rsidRPr="00A933D6" w:rsidRDefault="0011397C" w:rsidP="00A933D6">
      <w:pPr>
        <w:pStyle w:val="NormaleDif"/>
        <w:rPr>
          <w:b/>
        </w:rPr>
      </w:pPr>
      <w:bookmarkStart w:id="49" w:name="_Toc167259031"/>
      <w:bookmarkStart w:id="50" w:name="_Toc167341043"/>
      <w:bookmarkStart w:id="51" w:name="_Toc167346280"/>
      <w:r w:rsidRPr="00A933D6">
        <w:rPr>
          <w:b/>
        </w:rPr>
        <w:t>Le armi</w:t>
      </w:r>
      <w:bookmarkEnd w:id="49"/>
      <w:bookmarkEnd w:id="50"/>
      <w:bookmarkEnd w:id="51"/>
    </w:p>
    <w:p w:rsidR="0011397C" w:rsidRPr="003800A9" w:rsidRDefault="0011397C" w:rsidP="001B50A1">
      <w:pPr>
        <w:pStyle w:val="NormaleDif"/>
      </w:pPr>
      <w:r w:rsidRPr="003800A9">
        <w:rPr>
          <w:bCs/>
        </w:rPr>
        <w:t xml:space="preserve">L’uso delle armi – </w:t>
      </w:r>
      <w:r w:rsidRPr="003800A9">
        <w:t xml:space="preserve">con l’eccezione dei casi previsti dalla legge – è </w:t>
      </w:r>
      <w:r w:rsidRPr="003800A9">
        <w:rPr>
          <w:bCs/>
        </w:rPr>
        <w:t xml:space="preserve">visto con sfavore </w:t>
      </w:r>
      <w:r w:rsidRPr="003800A9">
        <w:t xml:space="preserve">all’ordinamento giuridico, che prevede un complesso sistema di controlli ed autorizzazioni amministrative. Questi hanno lo scopo di prevenire l’uso indiscriminato delle armi, pericolose per l’incolumità delle persone e per l’ordine pubblico. Proprio per questo, l’ordinamento giuridico </w:t>
      </w:r>
      <w:r w:rsidRPr="003800A9">
        <w:rPr>
          <w:bCs/>
        </w:rPr>
        <w:t xml:space="preserve">non legittima l’uso delle armi, </w:t>
      </w:r>
      <w:r w:rsidRPr="003800A9">
        <w:t xml:space="preserve">ma lo ammette solo in </w:t>
      </w:r>
      <w:r w:rsidRPr="00B20AE4">
        <w:rPr>
          <w:spacing w:val="20"/>
          <w:shd w:val="pct10" w:color="auto" w:fill="auto"/>
        </w:rPr>
        <w:t>determinati casi eccezionali</w:t>
      </w:r>
      <w:r w:rsidRPr="003800A9">
        <w:t>.</w:t>
      </w:r>
    </w:p>
    <w:p w:rsidR="0011397C" w:rsidRPr="003800A9" w:rsidRDefault="0011397C" w:rsidP="0092052D">
      <w:pPr>
        <w:pStyle w:val="Titolo3dif"/>
      </w:pPr>
      <w:bookmarkStart w:id="52" w:name="_Toc167259033"/>
      <w:bookmarkStart w:id="53" w:name="_Toc167341045"/>
      <w:bookmarkStart w:id="54" w:name="_Toc167346282"/>
      <w:r w:rsidRPr="003800A9">
        <w:t>Usare armi è un’aggravante</w:t>
      </w:r>
      <w:bookmarkEnd w:id="52"/>
      <w:bookmarkEnd w:id="53"/>
      <w:bookmarkEnd w:id="54"/>
    </w:p>
    <w:p w:rsidR="0011397C" w:rsidRPr="003800A9" w:rsidRDefault="0011397C" w:rsidP="001B50A1">
      <w:pPr>
        <w:pStyle w:val="NormaleDif"/>
      </w:pPr>
      <w:r w:rsidRPr="003800A9">
        <w:t>Usare un’arma, nel reato di lesioni, è di per sé un’</w:t>
      </w:r>
      <w:r w:rsidRPr="003800A9">
        <w:rPr>
          <w:spacing w:val="20"/>
          <w:shd w:val="pct10" w:color="auto" w:fill="auto"/>
        </w:rPr>
        <w:t>aggravante</w:t>
      </w:r>
      <w:r w:rsidRPr="003800A9">
        <w:t>, sempre e comunque.</w:t>
      </w:r>
    </w:p>
    <w:p w:rsidR="0011397C" w:rsidRPr="003800A9" w:rsidRDefault="0011397C" w:rsidP="001B50A1">
      <w:pPr>
        <w:pStyle w:val="NormaleDif"/>
      </w:pPr>
      <w:r w:rsidRPr="003800A9">
        <w:t xml:space="preserve">È un’aggravante pure se l’arma è posseduta in modo legittimo o per giustificato motivo e anche se </w:t>
      </w:r>
      <w:proofErr w:type="spellStart"/>
      <w:r w:rsidRPr="003800A9">
        <w:t>se</w:t>
      </w:r>
      <w:proofErr w:type="spellEnd"/>
      <w:r w:rsidRPr="003800A9">
        <w:t xml:space="preserve"> ne si fa uso solo </w:t>
      </w:r>
      <w:r>
        <w:t xml:space="preserve"> </w:t>
      </w:r>
      <w:r w:rsidRPr="003800A9">
        <w:t xml:space="preserve"> occasionale</w:t>
      </w:r>
      <w:r>
        <w:t>.</w:t>
      </w:r>
      <w:r w:rsidRPr="00B23395">
        <w:t xml:space="preserve"> </w:t>
      </w:r>
    </w:p>
    <w:p w:rsidR="0011397C" w:rsidRPr="00FC512E" w:rsidRDefault="0011397C" w:rsidP="0092052D">
      <w:pPr>
        <w:pStyle w:val="Titolo3dif"/>
      </w:pPr>
      <w:bookmarkStart w:id="55" w:name="_Toc167259034"/>
      <w:bookmarkStart w:id="56" w:name="_Toc167341046"/>
      <w:bookmarkStart w:id="57" w:name="_Toc167346283"/>
      <w:r w:rsidRPr="00FC512E">
        <w:t>Non vi è legittima difesa usando armi possedute illegittimamente</w:t>
      </w:r>
      <w:bookmarkEnd w:id="55"/>
      <w:bookmarkEnd w:id="56"/>
      <w:bookmarkEnd w:id="57"/>
    </w:p>
    <w:p w:rsidR="0011397C" w:rsidRDefault="0011397C" w:rsidP="001B50A1">
      <w:pPr>
        <w:pStyle w:val="NormaleDif"/>
      </w:pPr>
      <w:r w:rsidRPr="00B23395">
        <w:t xml:space="preserve">La difesa non è </w:t>
      </w:r>
      <w:r w:rsidRPr="00C849CE">
        <w:t>mai</w:t>
      </w:r>
      <w:r w:rsidRPr="00B23395">
        <w:t xml:space="preserve"> legittima se fatta con armi possedute illegittimamente</w:t>
      </w:r>
      <w:r>
        <w:t xml:space="preserve"> </w:t>
      </w:r>
      <w:r w:rsidRPr="00732DFE">
        <w:t>(ossia se vi è detenzione illegale o porto abusivo di armi)</w:t>
      </w:r>
      <w:r w:rsidRPr="00B23395">
        <w:t xml:space="preserve">. Non vi è nemmeno </w:t>
      </w:r>
      <w:r w:rsidRPr="00C849CE">
        <w:rPr>
          <w:spacing w:val="20"/>
          <w:shd w:val="pct10" w:color="auto" w:fill="auto"/>
        </w:rPr>
        <w:t>legittima difesa putativa</w:t>
      </w:r>
      <w:r w:rsidRPr="00C849CE">
        <w:t xml:space="preserve"> </w:t>
      </w:r>
      <w:r>
        <w:t xml:space="preserve"> </w:t>
      </w:r>
      <w:r w:rsidRPr="00C849CE">
        <w:t xml:space="preserve"> né </w:t>
      </w:r>
      <w:r w:rsidRPr="00C849CE">
        <w:rPr>
          <w:spacing w:val="20"/>
          <w:shd w:val="pct10" w:color="auto" w:fill="auto"/>
        </w:rPr>
        <w:t xml:space="preserve">stato di </w:t>
      </w:r>
      <w:r w:rsidRPr="00C849CE">
        <w:rPr>
          <w:spacing w:val="20"/>
          <w:shd w:val="pct10" w:color="auto" w:fill="auto"/>
        </w:rPr>
        <w:lastRenderedPageBreak/>
        <w:t>necessità</w:t>
      </w:r>
      <w:r>
        <w:t>.</w:t>
      </w:r>
    </w:p>
    <w:p w:rsidR="00804F26" w:rsidRDefault="00804F26" w:rsidP="001B50A1">
      <w:pPr>
        <w:pStyle w:val="NormaleDif"/>
      </w:pPr>
      <w:r>
        <w:t>Torino</w:t>
      </w:r>
      <w:r w:rsidR="00C65103">
        <w:t>,</w:t>
      </w:r>
      <w:r>
        <w:t xml:space="preserve"> aprile 2013</w:t>
      </w:r>
    </w:p>
    <w:p w:rsidR="00804F26" w:rsidRPr="00FE1F89" w:rsidRDefault="00804F26" w:rsidP="00FE1F89">
      <w:pPr>
        <w:pStyle w:val="NormaleDif"/>
        <w:jc w:val="center"/>
        <w:rPr>
          <w:sz w:val="20"/>
          <w:szCs w:val="20"/>
        </w:rPr>
      </w:pPr>
      <w:r w:rsidRPr="00FE1F89">
        <w:rPr>
          <w:sz w:val="20"/>
          <w:szCs w:val="20"/>
        </w:rPr>
        <w:t>Fulvio Rossi</w:t>
      </w:r>
    </w:p>
    <w:p w:rsidR="00804F26" w:rsidRPr="00FE1F89" w:rsidRDefault="00FF4FF8" w:rsidP="00FE1F89">
      <w:pPr>
        <w:pStyle w:val="NormaleDif"/>
        <w:jc w:val="center"/>
        <w:rPr>
          <w:b/>
          <w:sz w:val="20"/>
          <w:szCs w:val="20"/>
          <w:lang w:val="en-GB"/>
        </w:rPr>
      </w:pPr>
      <w:r w:rsidRPr="00FE1F89">
        <w:rPr>
          <w:b/>
          <w:sz w:val="20"/>
          <w:szCs w:val="20"/>
          <w:lang w:val="en-GB"/>
        </w:rPr>
        <w:t>EX MAGISTRATO</w:t>
      </w:r>
    </w:p>
    <w:p w:rsidR="00804F26" w:rsidRPr="00FE1F89" w:rsidRDefault="00FF4FF8" w:rsidP="00FE1F89">
      <w:pPr>
        <w:jc w:val="center"/>
        <w:rPr>
          <w:rFonts w:ascii="Times New Roman" w:hAnsi="Times New Roman"/>
          <w:b/>
          <w:lang w:val="en-GB"/>
        </w:rPr>
      </w:pPr>
      <w:r w:rsidRPr="00FE1F89">
        <w:rPr>
          <w:rFonts w:ascii="Times New Roman" w:hAnsi="Times New Roman"/>
          <w:b/>
          <w:lang w:val="en-US"/>
        </w:rPr>
        <w:t xml:space="preserve">DIRETTORE </w:t>
      </w:r>
      <w:r w:rsidR="00FE1F89" w:rsidRPr="00FE1F89">
        <w:rPr>
          <w:rFonts w:ascii="Times New Roman" w:hAnsi="Times New Roman"/>
          <w:b/>
          <w:lang w:val="en-US"/>
        </w:rPr>
        <w:t>DELL’</w:t>
      </w:r>
      <w:r w:rsidR="00FE1F89" w:rsidRPr="00FE1F89">
        <w:rPr>
          <w:rFonts w:ascii="Times New Roman" w:hAnsi="Times New Roman"/>
          <w:b/>
          <w:lang w:val="en-GB"/>
        </w:rPr>
        <w:t>I</w:t>
      </w:r>
      <w:r w:rsidR="00804F26" w:rsidRPr="00FE1F89">
        <w:rPr>
          <w:rFonts w:ascii="Times New Roman" w:hAnsi="Times New Roman"/>
          <w:b/>
          <w:lang w:val="en-GB"/>
        </w:rPr>
        <w:t>NTERNATIONAL OBSERVATORY FOR VICTIMS OF VIOLENCE – TURIN</w:t>
      </w:r>
    </w:p>
    <w:p w:rsidR="00FF4FF8" w:rsidRPr="00FE1F89" w:rsidRDefault="00FF4FF8" w:rsidP="00FE1F89">
      <w:pPr>
        <w:jc w:val="center"/>
        <w:rPr>
          <w:rFonts w:ascii="Times New Roman" w:hAnsi="Times New Roman"/>
          <w:b/>
          <w:lang w:val="en-GB"/>
        </w:rPr>
      </w:pPr>
    </w:p>
    <w:p w:rsidR="00FF4FF8" w:rsidRPr="00FE1F89" w:rsidRDefault="00FE1F89" w:rsidP="00FE1F89">
      <w:pPr>
        <w:jc w:val="center"/>
        <w:rPr>
          <w:rFonts w:ascii="Times New Roman" w:hAnsi="Times New Roman"/>
          <w:b/>
        </w:rPr>
      </w:pPr>
      <w:r w:rsidRPr="00FE1F89">
        <w:rPr>
          <w:rFonts w:ascii="Times New Roman" w:hAnsi="Times New Roman"/>
          <w:b/>
        </w:rPr>
        <w:t>IDEATORE</w:t>
      </w:r>
      <w:r w:rsidR="00FF4FF8" w:rsidRPr="00FE1F89">
        <w:rPr>
          <w:rFonts w:ascii="Times New Roman" w:hAnsi="Times New Roman"/>
          <w:b/>
        </w:rPr>
        <w:t xml:space="preserve"> DEL GYMNASIUM OF HUMAN RIGHTS</w:t>
      </w:r>
      <w:r w:rsidRPr="00FE1F89">
        <w:rPr>
          <w:rFonts w:ascii="Times New Roman" w:hAnsi="Times New Roman"/>
          <w:b/>
        </w:rPr>
        <w:t xml:space="preserve"> E DEI</w:t>
      </w:r>
      <w:r>
        <w:rPr>
          <w:rFonts w:ascii="Times New Roman" w:hAnsi="Times New Roman"/>
          <w:b/>
        </w:rPr>
        <w:t xml:space="preserve"> </w:t>
      </w:r>
      <w:r w:rsidRPr="00FE1F89">
        <w:rPr>
          <w:rFonts w:ascii="Times New Roman" w:hAnsi="Times New Roman"/>
          <w:b/>
        </w:rPr>
        <w:t>CORSI DI DEMOCRAZIA DI GENERE</w:t>
      </w:r>
    </w:p>
    <w:p w:rsidR="00A04B16" w:rsidRPr="00FE1F89" w:rsidRDefault="00A04B16" w:rsidP="00804F26">
      <w:pPr>
        <w:rPr>
          <w:rFonts w:ascii="Times New Roman" w:hAnsi="Times New Roman"/>
          <w:b/>
          <w:sz w:val="16"/>
          <w:szCs w:val="16"/>
        </w:rPr>
      </w:pPr>
    </w:p>
    <w:p w:rsidR="00A04B16" w:rsidRPr="00FE1F89" w:rsidRDefault="00A04B16" w:rsidP="00804F26">
      <w:pPr>
        <w:rPr>
          <w:rFonts w:ascii="Times New Roman" w:hAnsi="Times New Roman"/>
          <w:b/>
          <w:sz w:val="16"/>
          <w:szCs w:val="16"/>
        </w:rPr>
      </w:pPr>
    </w:p>
    <w:p w:rsidR="00A04B16" w:rsidRPr="00FE1F89" w:rsidRDefault="00A04B16" w:rsidP="00804F26">
      <w:pPr>
        <w:rPr>
          <w:rFonts w:ascii="Times New Roman" w:hAnsi="Times New Roman"/>
          <w:b/>
          <w:sz w:val="16"/>
          <w:szCs w:val="16"/>
        </w:rPr>
      </w:pPr>
    </w:p>
    <w:p w:rsidR="00A04B16" w:rsidRPr="00FE1F89" w:rsidRDefault="00A04B16" w:rsidP="00804F26">
      <w:pPr>
        <w:rPr>
          <w:rFonts w:ascii="Times New Roman" w:hAnsi="Times New Roman"/>
          <w:b/>
          <w:sz w:val="16"/>
          <w:szCs w:val="16"/>
        </w:rPr>
      </w:pPr>
    </w:p>
    <w:p w:rsidR="00A04B16" w:rsidRPr="00804F26" w:rsidRDefault="00EC7B46" w:rsidP="00EC7B46">
      <w:pPr>
        <w:jc w:val="center"/>
        <w:rPr>
          <w:rFonts w:ascii="Times New Roman" w:hAnsi="Times New Roman"/>
          <w:b/>
          <w:sz w:val="16"/>
          <w:szCs w:val="16"/>
          <w:lang w:val="en-GB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 wp14:anchorId="62BFF48D" wp14:editId="7915AF18">
            <wp:extent cx="2948123" cy="1658203"/>
            <wp:effectExtent l="0" t="0" r="508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fesa2013VOLEngSHORTD5isc (2).Disc_Istantane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05" cy="1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F26" w:rsidRPr="00804F26" w:rsidRDefault="00804F26" w:rsidP="001B50A1">
      <w:pPr>
        <w:pStyle w:val="NormaleDif"/>
        <w:rPr>
          <w:lang w:val="en-GB"/>
        </w:rPr>
      </w:pPr>
    </w:p>
    <w:sectPr w:rsidR="00804F26" w:rsidRPr="00804F26" w:rsidSect="006A732C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3F" w:rsidRDefault="00D94F3F" w:rsidP="00981474">
      <w:r>
        <w:separator/>
      </w:r>
    </w:p>
  </w:endnote>
  <w:endnote w:type="continuationSeparator" w:id="0">
    <w:p w:rsidR="00D94F3F" w:rsidRDefault="00D94F3F" w:rsidP="0098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7C" w:rsidRPr="00FC512E" w:rsidRDefault="0011397C">
    <w:pPr>
      <w:pStyle w:val="Pidipagina"/>
      <w:rPr>
        <w:rFonts w:ascii="Garamond" w:hAnsi="Garamond"/>
      </w:rPr>
    </w:pPr>
  </w:p>
  <w:p w:rsidR="0011397C" w:rsidRPr="00FC512E" w:rsidRDefault="0011397C" w:rsidP="00557FF1">
    <w:pPr>
      <w:pStyle w:val="Pidipagina"/>
      <w:jc w:val="center"/>
      <w:rPr>
        <w:rFonts w:ascii="Garamond" w:hAnsi="Garamond"/>
      </w:rPr>
    </w:pPr>
    <w:r w:rsidRPr="00FC512E">
      <w:rPr>
        <w:rStyle w:val="Numeropagina"/>
        <w:rFonts w:ascii="Garamond" w:hAnsi="Garamond"/>
      </w:rPr>
      <w:fldChar w:fldCharType="begin"/>
    </w:r>
    <w:r w:rsidRPr="00FC512E">
      <w:rPr>
        <w:rStyle w:val="Numeropagina"/>
        <w:rFonts w:ascii="Garamond" w:hAnsi="Garamond"/>
      </w:rPr>
      <w:instrText xml:space="preserve"> PAGE </w:instrText>
    </w:r>
    <w:r w:rsidRPr="00FC512E">
      <w:rPr>
        <w:rStyle w:val="Numeropagina"/>
        <w:rFonts w:ascii="Garamond" w:hAnsi="Garamond"/>
      </w:rPr>
      <w:fldChar w:fldCharType="separate"/>
    </w:r>
    <w:r w:rsidR="00E85B03">
      <w:rPr>
        <w:rStyle w:val="Numeropagina"/>
        <w:rFonts w:ascii="Garamond" w:hAnsi="Garamond"/>
        <w:noProof/>
      </w:rPr>
      <w:t>6</w:t>
    </w:r>
    <w:r w:rsidRPr="00FC512E">
      <w:rPr>
        <w:rStyle w:val="Numeropagina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3F" w:rsidRDefault="00D94F3F" w:rsidP="00981474">
      <w:r>
        <w:separator/>
      </w:r>
    </w:p>
  </w:footnote>
  <w:footnote w:type="continuationSeparator" w:id="0">
    <w:p w:rsidR="00D94F3F" w:rsidRDefault="00D94F3F" w:rsidP="0098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149"/>
    <w:multiLevelType w:val="hybridMultilevel"/>
    <w:tmpl w:val="C2D88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15DAC"/>
    <w:multiLevelType w:val="hybridMultilevel"/>
    <w:tmpl w:val="FD10F1E2"/>
    <w:lvl w:ilvl="0" w:tplc="F984E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84744"/>
    <w:multiLevelType w:val="hybridMultilevel"/>
    <w:tmpl w:val="909E7178"/>
    <w:lvl w:ilvl="0" w:tplc="C5F0D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0024CC"/>
    <w:multiLevelType w:val="hybridMultilevel"/>
    <w:tmpl w:val="0D3C3054"/>
    <w:lvl w:ilvl="0" w:tplc="624C5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9C"/>
    <w:rsid w:val="000B087C"/>
    <w:rsid w:val="000B6083"/>
    <w:rsid w:val="000D297C"/>
    <w:rsid w:val="001010AC"/>
    <w:rsid w:val="0011397C"/>
    <w:rsid w:val="0017052F"/>
    <w:rsid w:val="001B50A1"/>
    <w:rsid w:val="001E328B"/>
    <w:rsid w:val="001F05FB"/>
    <w:rsid w:val="002363EC"/>
    <w:rsid w:val="00261E05"/>
    <w:rsid w:val="002943F8"/>
    <w:rsid w:val="002B75F1"/>
    <w:rsid w:val="002F1D37"/>
    <w:rsid w:val="002F3911"/>
    <w:rsid w:val="0030358D"/>
    <w:rsid w:val="003706C4"/>
    <w:rsid w:val="003800A9"/>
    <w:rsid w:val="00396D2E"/>
    <w:rsid w:val="003973A7"/>
    <w:rsid w:val="00402974"/>
    <w:rsid w:val="00464BBB"/>
    <w:rsid w:val="005153BD"/>
    <w:rsid w:val="00557FF1"/>
    <w:rsid w:val="00594FCE"/>
    <w:rsid w:val="005962A5"/>
    <w:rsid w:val="005A06BD"/>
    <w:rsid w:val="005A5691"/>
    <w:rsid w:val="006814C3"/>
    <w:rsid w:val="00690574"/>
    <w:rsid w:val="006A732C"/>
    <w:rsid w:val="00706E43"/>
    <w:rsid w:val="00732DFE"/>
    <w:rsid w:val="0074789A"/>
    <w:rsid w:val="00765E86"/>
    <w:rsid w:val="00804F26"/>
    <w:rsid w:val="0081489C"/>
    <w:rsid w:val="008220C9"/>
    <w:rsid w:val="008423CF"/>
    <w:rsid w:val="00860D41"/>
    <w:rsid w:val="00871CDD"/>
    <w:rsid w:val="008B25D3"/>
    <w:rsid w:val="008E7086"/>
    <w:rsid w:val="009037CF"/>
    <w:rsid w:val="00905726"/>
    <w:rsid w:val="0092052D"/>
    <w:rsid w:val="00981474"/>
    <w:rsid w:val="009C0D27"/>
    <w:rsid w:val="009F300E"/>
    <w:rsid w:val="00A04B16"/>
    <w:rsid w:val="00A17577"/>
    <w:rsid w:val="00A561A6"/>
    <w:rsid w:val="00A825C4"/>
    <w:rsid w:val="00A933D6"/>
    <w:rsid w:val="00AD4D7B"/>
    <w:rsid w:val="00B20AE4"/>
    <w:rsid w:val="00B23395"/>
    <w:rsid w:val="00BF7319"/>
    <w:rsid w:val="00C44330"/>
    <w:rsid w:val="00C65103"/>
    <w:rsid w:val="00C7341E"/>
    <w:rsid w:val="00C754FD"/>
    <w:rsid w:val="00C849CE"/>
    <w:rsid w:val="00CB2DFC"/>
    <w:rsid w:val="00CC2C5A"/>
    <w:rsid w:val="00CD4C1D"/>
    <w:rsid w:val="00D20E12"/>
    <w:rsid w:val="00D44D3C"/>
    <w:rsid w:val="00D8226E"/>
    <w:rsid w:val="00D90123"/>
    <w:rsid w:val="00D94F3F"/>
    <w:rsid w:val="00DA0ECA"/>
    <w:rsid w:val="00DC5537"/>
    <w:rsid w:val="00DF4415"/>
    <w:rsid w:val="00E03F5D"/>
    <w:rsid w:val="00E81F4A"/>
    <w:rsid w:val="00E85B03"/>
    <w:rsid w:val="00EC7B46"/>
    <w:rsid w:val="00EE175F"/>
    <w:rsid w:val="00F50069"/>
    <w:rsid w:val="00F72847"/>
    <w:rsid w:val="00F77749"/>
    <w:rsid w:val="00F804D3"/>
    <w:rsid w:val="00F907CF"/>
    <w:rsid w:val="00FA2D55"/>
    <w:rsid w:val="00FB118F"/>
    <w:rsid w:val="00FC512E"/>
    <w:rsid w:val="00FE1F89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81489C"/>
    <w:rPr>
      <w:rFonts w:ascii="Geneva" w:eastAsia="Times New Roman" w:hAnsi="Genev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14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14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14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8147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81474"/>
    <w:rPr>
      <w:rFonts w:ascii="Cambria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81474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81474"/>
    <w:rPr>
      <w:rFonts w:ascii="Cambria" w:hAnsi="Cambria" w:cs="Times New Roman"/>
      <w:b/>
      <w:bCs/>
      <w:color w:val="4F81BD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81474"/>
    <w:rPr>
      <w:rFonts w:ascii="Cambria" w:hAnsi="Cambria" w:cs="Times New Roman"/>
      <w:b/>
      <w:bCs/>
      <w:i/>
      <w:iCs/>
      <w:color w:val="4F81BD"/>
      <w:sz w:val="20"/>
      <w:szCs w:val="20"/>
      <w:lang w:eastAsia="it-IT"/>
    </w:rPr>
  </w:style>
  <w:style w:type="paragraph" w:customStyle="1" w:styleId="NormaleDif">
    <w:name w:val="Normale Dif"/>
    <w:basedOn w:val="Normale"/>
    <w:autoRedefine/>
    <w:uiPriority w:val="99"/>
    <w:rsid w:val="001B50A1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8148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489C"/>
    <w:rPr>
      <w:rFonts w:ascii="Geneva" w:hAnsi="Geneva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1489C"/>
    <w:rPr>
      <w:rFonts w:cs="Times New Roman"/>
    </w:rPr>
  </w:style>
  <w:style w:type="character" w:customStyle="1" w:styleId="CharacterStyle16">
    <w:name w:val="Character Style 16"/>
    <w:uiPriority w:val="99"/>
    <w:rsid w:val="00981474"/>
    <w:rPr>
      <w:rFonts w:ascii="Tahoma" w:hAnsi="Tahoma"/>
      <w:b/>
      <w:color w:val="191617"/>
      <w:sz w:val="3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81474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81474"/>
    <w:rPr>
      <w:rFonts w:ascii="Geneva" w:hAnsi="Geneva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981474"/>
    <w:rPr>
      <w:rFonts w:cs="Times New Roman"/>
      <w:vertAlign w:val="superscript"/>
    </w:rPr>
  </w:style>
  <w:style w:type="paragraph" w:customStyle="1" w:styleId="Titolo3dif">
    <w:name w:val="Titolo 3 dif."/>
    <w:basedOn w:val="Titolo3"/>
    <w:next w:val="NormaleDif"/>
    <w:autoRedefine/>
    <w:uiPriority w:val="99"/>
    <w:rsid w:val="0092052D"/>
    <w:pPr>
      <w:keepLines w:val="0"/>
      <w:spacing w:before="120" w:after="60"/>
    </w:pPr>
    <w:rPr>
      <w:rFonts w:ascii="Times New Roman" w:hAnsi="Times New Roman"/>
      <w:color w:val="auto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98147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981474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81474"/>
    <w:rPr>
      <w:rFonts w:ascii="Geneva" w:hAnsi="Geneva" w:cs="Times New Roman"/>
      <w:sz w:val="24"/>
      <w:szCs w:val="24"/>
      <w:lang w:eastAsia="it-IT"/>
    </w:rPr>
  </w:style>
  <w:style w:type="paragraph" w:customStyle="1" w:styleId="Titolo2Dif">
    <w:name w:val="Titolo 2 Dif."/>
    <w:basedOn w:val="Titolo2"/>
    <w:autoRedefine/>
    <w:uiPriority w:val="99"/>
    <w:rsid w:val="00A825C4"/>
    <w:pPr>
      <w:keepLines w:val="0"/>
      <w:spacing w:before="240" w:after="120"/>
      <w:jc w:val="center"/>
    </w:pPr>
    <w:rPr>
      <w:rFonts w:ascii="Garamond" w:hAnsi="Garamond"/>
      <w:bCs w:val="0"/>
      <w:color w:val="auto"/>
      <w:sz w:val="28"/>
      <w:szCs w:val="28"/>
    </w:rPr>
  </w:style>
  <w:style w:type="paragraph" w:customStyle="1" w:styleId="Notadif">
    <w:name w:val="Nota dif"/>
    <w:basedOn w:val="Testonotaapidipagina"/>
    <w:autoRedefine/>
    <w:uiPriority w:val="99"/>
    <w:rsid w:val="00981474"/>
    <w:rPr>
      <w:rFonts w:ascii="Garamond" w:hAnsi="Garamond"/>
      <w:iCs/>
      <w:sz w:val="20"/>
    </w:rPr>
  </w:style>
  <w:style w:type="paragraph" w:customStyle="1" w:styleId="Titolo4dif">
    <w:name w:val="Titolo 4 dif."/>
    <w:basedOn w:val="Titolo4"/>
    <w:next w:val="NormaleDif"/>
    <w:autoRedefine/>
    <w:uiPriority w:val="99"/>
    <w:rsid w:val="00981474"/>
    <w:pPr>
      <w:keepLines w:val="0"/>
      <w:spacing w:before="120" w:after="60"/>
    </w:pPr>
    <w:rPr>
      <w:rFonts w:ascii="Garamond" w:hAnsi="Garamond"/>
      <w:iCs w:val="0"/>
      <w:color w:val="auto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814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1474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81489C"/>
    <w:rPr>
      <w:rFonts w:ascii="Geneva" w:eastAsia="Times New Roman" w:hAnsi="Genev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14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14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14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8147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81474"/>
    <w:rPr>
      <w:rFonts w:ascii="Cambria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81474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81474"/>
    <w:rPr>
      <w:rFonts w:ascii="Cambria" w:hAnsi="Cambria" w:cs="Times New Roman"/>
      <w:b/>
      <w:bCs/>
      <w:color w:val="4F81BD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81474"/>
    <w:rPr>
      <w:rFonts w:ascii="Cambria" w:hAnsi="Cambria" w:cs="Times New Roman"/>
      <w:b/>
      <w:bCs/>
      <w:i/>
      <w:iCs/>
      <w:color w:val="4F81BD"/>
      <w:sz w:val="20"/>
      <w:szCs w:val="20"/>
      <w:lang w:eastAsia="it-IT"/>
    </w:rPr>
  </w:style>
  <w:style w:type="paragraph" w:customStyle="1" w:styleId="NormaleDif">
    <w:name w:val="Normale Dif"/>
    <w:basedOn w:val="Normale"/>
    <w:autoRedefine/>
    <w:uiPriority w:val="99"/>
    <w:rsid w:val="001B50A1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8148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489C"/>
    <w:rPr>
      <w:rFonts w:ascii="Geneva" w:hAnsi="Geneva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1489C"/>
    <w:rPr>
      <w:rFonts w:cs="Times New Roman"/>
    </w:rPr>
  </w:style>
  <w:style w:type="character" w:customStyle="1" w:styleId="CharacterStyle16">
    <w:name w:val="Character Style 16"/>
    <w:uiPriority w:val="99"/>
    <w:rsid w:val="00981474"/>
    <w:rPr>
      <w:rFonts w:ascii="Tahoma" w:hAnsi="Tahoma"/>
      <w:b/>
      <w:color w:val="191617"/>
      <w:sz w:val="3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81474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81474"/>
    <w:rPr>
      <w:rFonts w:ascii="Geneva" w:hAnsi="Geneva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981474"/>
    <w:rPr>
      <w:rFonts w:cs="Times New Roman"/>
      <w:vertAlign w:val="superscript"/>
    </w:rPr>
  </w:style>
  <w:style w:type="paragraph" w:customStyle="1" w:styleId="Titolo3dif">
    <w:name w:val="Titolo 3 dif."/>
    <w:basedOn w:val="Titolo3"/>
    <w:next w:val="NormaleDif"/>
    <w:autoRedefine/>
    <w:uiPriority w:val="99"/>
    <w:rsid w:val="0092052D"/>
    <w:pPr>
      <w:keepLines w:val="0"/>
      <w:spacing w:before="120" w:after="60"/>
    </w:pPr>
    <w:rPr>
      <w:rFonts w:ascii="Times New Roman" w:hAnsi="Times New Roman"/>
      <w:color w:val="auto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98147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981474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81474"/>
    <w:rPr>
      <w:rFonts w:ascii="Geneva" w:hAnsi="Geneva" w:cs="Times New Roman"/>
      <w:sz w:val="24"/>
      <w:szCs w:val="24"/>
      <w:lang w:eastAsia="it-IT"/>
    </w:rPr>
  </w:style>
  <w:style w:type="paragraph" w:customStyle="1" w:styleId="Titolo2Dif">
    <w:name w:val="Titolo 2 Dif."/>
    <w:basedOn w:val="Titolo2"/>
    <w:autoRedefine/>
    <w:uiPriority w:val="99"/>
    <w:rsid w:val="00A825C4"/>
    <w:pPr>
      <w:keepLines w:val="0"/>
      <w:spacing w:before="240" w:after="120"/>
      <w:jc w:val="center"/>
    </w:pPr>
    <w:rPr>
      <w:rFonts w:ascii="Garamond" w:hAnsi="Garamond"/>
      <w:bCs w:val="0"/>
      <w:color w:val="auto"/>
      <w:sz w:val="28"/>
      <w:szCs w:val="28"/>
    </w:rPr>
  </w:style>
  <w:style w:type="paragraph" w:customStyle="1" w:styleId="Notadif">
    <w:name w:val="Nota dif"/>
    <w:basedOn w:val="Testonotaapidipagina"/>
    <w:autoRedefine/>
    <w:uiPriority w:val="99"/>
    <w:rsid w:val="00981474"/>
    <w:rPr>
      <w:rFonts w:ascii="Garamond" w:hAnsi="Garamond"/>
      <w:iCs/>
      <w:sz w:val="20"/>
    </w:rPr>
  </w:style>
  <w:style w:type="paragraph" w:customStyle="1" w:styleId="Titolo4dif">
    <w:name w:val="Titolo 4 dif."/>
    <w:basedOn w:val="Titolo4"/>
    <w:next w:val="NormaleDif"/>
    <w:autoRedefine/>
    <w:uiPriority w:val="99"/>
    <w:rsid w:val="00981474"/>
    <w:pPr>
      <w:keepLines w:val="0"/>
      <w:spacing w:before="120" w:after="60"/>
    </w:pPr>
    <w:rPr>
      <w:rFonts w:ascii="Garamond" w:hAnsi="Garamond"/>
      <w:iCs w:val="0"/>
      <w:color w:val="auto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814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1474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1687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grazie a tutti coloro che hanno reso possibile questa pubblicazione, con le loro conoscenze, fornendo il loro contributo professionale, consentendo di essere ritratti in fotografia</vt:lpstr>
    </vt:vector>
  </TitlesOfParts>
  <Company>Microsoft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grazie a tutti coloro che hanno reso possibile questa pubblicazione, con le loro conoscenze, fornendo il loro contributo professionale, consentendo di essere ritratti in fotografia</dc:title>
  <dc:creator>Master</dc:creator>
  <cp:lastModifiedBy>Stella</cp:lastModifiedBy>
  <cp:revision>2</cp:revision>
  <cp:lastPrinted>2013-04-16T20:16:00Z</cp:lastPrinted>
  <dcterms:created xsi:type="dcterms:W3CDTF">2018-01-25T11:12:00Z</dcterms:created>
  <dcterms:modified xsi:type="dcterms:W3CDTF">2018-01-25T11:12:00Z</dcterms:modified>
</cp:coreProperties>
</file>