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C0C3EC" w14:textId="77777777" w:rsidR="0032616E" w:rsidRPr="00ED2BF0" w:rsidRDefault="0032616E" w:rsidP="001F2F65">
      <w:pPr>
        <w:jc w:val="center"/>
        <w:rPr>
          <w:rStyle w:val="fontstyle21"/>
          <w:rFonts w:ascii="Arial" w:hAnsi="Arial"/>
          <w:b/>
          <w:bCs/>
          <w:color w:val="auto"/>
          <w:sz w:val="28"/>
          <w:szCs w:val="28"/>
        </w:rPr>
      </w:pPr>
      <w:r w:rsidRPr="00ED2BF0">
        <w:rPr>
          <w:rStyle w:val="fontstyle21"/>
          <w:rFonts w:ascii="Arial" w:hAnsi="Arial"/>
          <w:b/>
          <w:bCs/>
          <w:color w:val="auto"/>
          <w:sz w:val="28"/>
          <w:szCs w:val="28"/>
        </w:rPr>
        <w:t>REGOLE DI CONTRASTO AL COVID-19</w:t>
      </w:r>
    </w:p>
    <w:p w14:paraId="7B28E669" w14:textId="77777777" w:rsidR="001F2F65" w:rsidRPr="00ED2BF0" w:rsidRDefault="001F2F65" w:rsidP="001F2F65">
      <w:pPr>
        <w:jc w:val="center"/>
        <w:rPr>
          <w:rStyle w:val="fontstyle21"/>
          <w:rFonts w:ascii="Arial" w:hAnsi="Arial"/>
          <w:b/>
          <w:bCs/>
          <w:color w:val="auto"/>
          <w:sz w:val="28"/>
          <w:szCs w:val="28"/>
        </w:rPr>
      </w:pPr>
    </w:p>
    <w:p w14:paraId="6B1C3464" w14:textId="58152DD0" w:rsidR="0032616E" w:rsidRPr="00ED2BF0" w:rsidRDefault="002E3B1E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>
        <w:rPr>
          <w:rStyle w:val="fontstyle21"/>
          <w:rFonts w:ascii="Arial" w:hAnsi="Arial" w:cs="Arial"/>
          <w:color w:val="auto"/>
          <w:sz w:val="22"/>
          <w:szCs w:val="22"/>
        </w:rPr>
        <w:t>Le Assemblee Regionali</w:t>
      </w:r>
      <w:r w:rsidR="00E21638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Ordinarie Elettive</w:t>
      </w:r>
      <w:r w:rsidR="00C07053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della FIJLKAM 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>si svolg</w:t>
      </w:r>
      <w:r w:rsidR="00E21638" w:rsidRPr="00ED2BF0">
        <w:rPr>
          <w:rStyle w:val="fontstyle21"/>
          <w:rFonts w:ascii="Arial" w:hAnsi="Arial" w:cs="Arial"/>
          <w:color w:val="auto"/>
          <w:sz w:val="22"/>
          <w:szCs w:val="22"/>
        </w:rPr>
        <w:t>ono</w:t>
      </w:r>
      <w:r w:rsidR="002C423C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in presenza nel pieno rispetto de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lle vigenti </w:t>
      </w:r>
      <w:r w:rsidR="00D848F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disposizioni di legge </w:t>
      </w:r>
      <w:r w:rsidR="005063E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emanate </w:t>
      </w:r>
      <w:r w:rsidR="00D848F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per contrastare i </w:t>
      </w:r>
      <w:r w:rsidR="0032616E" w:rsidRPr="00ED2BF0">
        <w:rPr>
          <w:rStyle w:val="fontstyle31"/>
          <w:rFonts w:ascii="Arial" w:hAnsi="Arial" w:cs="Arial"/>
          <w:i w:val="0"/>
          <w:iCs w:val="0"/>
          <w:color w:val="auto"/>
          <w:sz w:val="22"/>
          <w:szCs w:val="22"/>
        </w:rPr>
        <w:t>rischi sanitari connessi alla diffusione del virus COVID</w:t>
      </w:r>
      <w:r w:rsidR="00D848F9" w:rsidRPr="00ED2BF0">
        <w:rPr>
          <w:rStyle w:val="fontstyle21"/>
          <w:rFonts w:ascii="Arial" w:hAnsi="Arial" w:cs="Arial"/>
          <w:color w:val="auto"/>
          <w:sz w:val="22"/>
          <w:szCs w:val="22"/>
        </w:rPr>
        <w:t>.</w:t>
      </w:r>
    </w:p>
    <w:p w14:paraId="3412D00C" w14:textId="77777777" w:rsidR="0032616E" w:rsidRPr="00ED2BF0" w:rsidRDefault="00B93187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Ospiti, Convocati</w:t>
      </w:r>
      <w:r w:rsidR="00566FE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Staff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>, al fine di garantire il corr</w:t>
      </w:r>
      <w:r w:rsidR="005063EB" w:rsidRPr="00ED2BF0">
        <w:rPr>
          <w:rStyle w:val="fontstyle21"/>
          <w:rFonts w:ascii="Arial" w:hAnsi="Arial" w:cs="Arial"/>
          <w:color w:val="auto"/>
          <w:sz w:val="22"/>
          <w:szCs w:val="22"/>
        </w:rPr>
        <w:t>etto svolgimento dell’Assemblea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ma soprattutto al fine di tutelare al massimo la salute di tutti, sono tenuti al rigoroso rispetto delle regole di partecipazione di seguito portate a loro conoscenza.</w:t>
      </w:r>
    </w:p>
    <w:p w14:paraId="50C42F9B" w14:textId="2800E572" w:rsidR="007339F6" w:rsidRPr="00ED2BF0" w:rsidRDefault="0032616E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Per limitare l’affluenza non </w:t>
      </w:r>
      <w:r w:rsidR="0001278B" w:rsidRPr="00ED2BF0">
        <w:rPr>
          <w:rStyle w:val="fontstyle21"/>
          <w:rFonts w:ascii="Arial" w:hAnsi="Arial" w:cs="Arial"/>
          <w:color w:val="auto"/>
          <w:sz w:val="22"/>
          <w:szCs w:val="22"/>
        </w:rPr>
        <w:t>sono ammessi gli accompagnatori, se non per i casi di particolare e riconosciuta necessità</w:t>
      </w:r>
      <w:r w:rsidR="00EA2B8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, </w:t>
      </w:r>
      <w:r w:rsidR="0001278B" w:rsidRPr="00ED2BF0">
        <w:rPr>
          <w:rStyle w:val="fontstyle21"/>
          <w:rFonts w:ascii="Arial" w:hAnsi="Arial" w:cs="Arial"/>
          <w:color w:val="auto"/>
          <w:sz w:val="22"/>
          <w:szCs w:val="22"/>
        </w:rPr>
        <w:t>da segnalare preventivamente alla Se</w:t>
      </w:r>
      <w:r w:rsidR="00EA2B8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greteria </w:t>
      </w:r>
      <w:r w:rsidR="00E21638" w:rsidRPr="00ED2BF0">
        <w:rPr>
          <w:rStyle w:val="fontstyle21"/>
          <w:rFonts w:ascii="Arial" w:hAnsi="Arial" w:cs="Arial"/>
          <w:color w:val="auto"/>
          <w:sz w:val="22"/>
          <w:szCs w:val="22"/>
        </w:rPr>
        <w:t>del Comitato Regionale.</w:t>
      </w:r>
      <w:r w:rsidR="00B9229D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Tutte le persone dovranno essere obbligatoriamente registrate in ottemperanza alle prescrizioni di legge relative al tracciamento dei soggetti a rischio.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Le registrazioni 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andranno 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conservate 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per almeno 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14 giorni 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e rimanere 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>a disposizione delle Autorità Preposte.</w:t>
      </w:r>
    </w:p>
    <w:p w14:paraId="11631F95" w14:textId="77777777" w:rsidR="0032616E" w:rsidRPr="00ED2BF0" w:rsidRDefault="0032616E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Quanti non dovessero rispettare le </w:t>
      </w:r>
      <w:r w:rsidR="002C423C" w:rsidRPr="00ED2BF0">
        <w:rPr>
          <w:rStyle w:val="fontstyle21"/>
          <w:rFonts w:ascii="Arial" w:hAnsi="Arial" w:cs="Arial"/>
          <w:color w:val="auto"/>
          <w:sz w:val="22"/>
          <w:szCs w:val="22"/>
        </w:rPr>
        <w:t>presenti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“</w:t>
      </w:r>
      <w:r w:rsidR="00617A39" w:rsidRPr="00ED2BF0">
        <w:rPr>
          <w:rStyle w:val="fontstyle21"/>
          <w:rFonts w:ascii="Arial" w:hAnsi="Arial" w:cs="Arial"/>
          <w:b/>
          <w:bCs/>
          <w:color w:val="auto"/>
          <w:sz w:val="22"/>
          <w:szCs w:val="22"/>
        </w:rPr>
        <w:t>regole di contrasto al covid-19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”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non potranno accedere all’Assemblea o saranno allontanati dalla stessa.</w:t>
      </w:r>
    </w:p>
    <w:p w14:paraId="22BF5B8A" w14:textId="77777777" w:rsidR="0032616E" w:rsidRPr="00ED2BF0" w:rsidRDefault="007868A9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E’ 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obbligatorio indossare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sempre e 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correttamente la mascherina </w:t>
      </w:r>
      <w:r w:rsidR="0032616E" w:rsidRPr="00ED2BF0">
        <w:rPr>
          <w:rStyle w:val="fontstyle21"/>
          <w:rFonts w:ascii="Arial" w:hAnsi="Arial" w:cs="Arial"/>
          <w:b/>
          <w:bCs/>
          <w:color w:val="auto"/>
          <w:sz w:val="22"/>
          <w:szCs w:val="22"/>
        </w:rPr>
        <w:t>FFP2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(</w:t>
      </w:r>
      <w:r w:rsidR="0032616E" w:rsidRPr="00ED2BF0">
        <w:rPr>
          <w:rStyle w:val="fontstyle31"/>
          <w:rFonts w:ascii="Arial" w:hAnsi="Arial" w:cs="Arial"/>
          <w:color w:val="auto"/>
          <w:sz w:val="22"/>
          <w:szCs w:val="22"/>
        </w:rPr>
        <w:t>non sono ammessi altri tipi di mascherine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>).</w:t>
      </w:r>
    </w:p>
    <w:p w14:paraId="063AEED4" w14:textId="709F23C8" w:rsidR="005B137A" w:rsidRPr="00ED2BF0" w:rsidRDefault="0032616E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A</w:t>
      </w:r>
      <w:r w:rsidR="007868A9" w:rsidRPr="00ED2BF0">
        <w:rPr>
          <w:rStyle w:val="fontstyle21"/>
          <w:rFonts w:ascii="Arial" w:hAnsi="Arial" w:cs="Arial"/>
          <w:color w:val="auto"/>
          <w:sz w:val="22"/>
          <w:szCs w:val="22"/>
        </w:rPr>
        <w:t>ll’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accesso </w:t>
      </w:r>
      <w:r w:rsidR="007868A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alla sede di svolgimento dell’Assemblea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verrà rilevata la temperatura corporea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da Personale addetto.</w:t>
      </w:r>
      <w:r w:rsidR="007339F6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Quanti dovessero risultare con temperatura corpo</w:t>
      </w:r>
      <w:r w:rsidR="005063EB" w:rsidRPr="00ED2BF0">
        <w:rPr>
          <w:rStyle w:val="fontstyle21"/>
          <w:rFonts w:ascii="Arial" w:hAnsi="Arial" w:cs="Arial"/>
          <w:color w:val="auto"/>
          <w:sz w:val="22"/>
          <w:szCs w:val="22"/>
        </w:rPr>
        <w:t>rea uguale o superiore a 37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>,</w:t>
      </w:r>
      <w:r w:rsidR="005063EB" w:rsidRPr="00ED2BF0">
        <w:rPr>
          <w:rStyle w:val="fontstyle21"/>
          <w:rFonts w:ascii="Arial" w:hAnsi="Arial" w:cs="Arial"/>
          <w:color w:val="auto"/>
          <w:sz w:val="22"/>
          <w:szCs w:val="22"/>
        </w:rPr>
        <w:t>5°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>C</w:t>
      </w:r>
      <w:r w:rsidR="005063E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A6523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verranno accompagnati in apposita area di attesa per una seconda misurazione. Se la temperatura dovesse essere confermata </w:t>
      </w:r>
      <w:r w:rsidR="007339F6" w:rsidRPr="00ED2BF0">
        <w:rPr>
          <w:rStyle w:val="fontstyle21"/>
          <w:rFonts w:ascii="Arial" w:hAnsi="Arial" w:cs="Arial"/>
          <w:color w:val="auto"/>
          <w:sz w:val="22"/>
          <w:szCs w:val="22"/>
        </w:rPr>
        <w:t>uguale o superiore a 37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>,</w:t>
      </w:r>
      <w:r w:rsidR="007339F6" w:rsidRPr="00ED2BF0">
        <w:rPr>
          <w:rStyle w:val="fontstyle21"/>
          <w:rFonts w:ascii="Arial" w:hAnsi="Arial" w:cs="Arial"/>
          <w:color w:val="auto"/>
          <w:sz w:val="22"/>
          <w:szCs w:val="22"/>
        </w:rPr>
        <w:t>5°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>C</w:t>
      </w:r>
      <w:r w:rsidR="007339F6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questi </w:t>
      </w:r>
      <w:r w:rsidR="00A6523B" w:rsidRPr="00ED2BF0">
        <w:rPr>
          <w:rStyle w:val="fontstyle21"/>
          <w:rFonts w:ascii="Arial" w:hAnsi="Arial" w:cs="Arial"/>
          <w:color w:val="auto"/>
          <w:sz w:val="22"/>
          <w:szCs w:val="22"/>
        </w:rPr>
        <w:t>n</w:t>
      </w:r>
      <w:r w:rsidR="007868A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on </w:t>
      </w:r>
      <w:r w:rsidR="00A6523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potranno essere </w:t>
      </w:r>
      <w:r w:rsidR="007868A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ammessi ai </w:t>
      </w:r>
      <w:r w:rsidR="00C34C79">
        <w:rPr>
          <w:rStyle w:val="fontstyle21"/>
          <w:rFonts w:ascii="Arial" w:hAnsi="Arial" w:cs="Arial"/>
          <w:color w:val="auto"/>
          <w:sz w:val="22"/>
          <w:szCs w:val="22"/>
        </w:rPr>
        <w:t>l</w:t>
      </w:r>
      <w:r w:rsidR="007868A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avori </w:t>
      </w:r>
      <w:r w:rsidR="00C34C79">
        <w:rPr>
          <w:rStyle w:val="fontstyle21"/>
          <w:rFonts w:ascii="Arial" w:hAnsi="Arial" w:cs="Arial"/>
          <w:color w:val="auto"/>
          <w:sz w:val="22"/>
          <w:szCs w:val="22"/>
        </w:rPr>
        <w:t>a</w:t>
      </w:r>
      <w:r w:rsidR="007868A9" w:rsidRPr="00ED2BF0">
        <w:rPr>
          <w:rStyle w:val="fontstyle21"/>
          <w:rFonts w:ascii="Arial" w:hAnsi="Arial" w:cs="Arial"/>
          <w:color w:val="auto"/>
          <w:sz w:val="22"/>
          <w:szCs w:val="22"/>
        </w:rPr>
        <w:t>ssembleari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 dovranno allontanarsi attivandosi in proprio conto secondo le disposizioni di Legge</w:t>
      </w:r>
      <w:r w:rsidR="007868A9" w:rsidRPr="00ED2BF0">
        <w:rPr>
          <w:rStyle w:val="fontstyle21"/>
          <w:rFonts w:ascii="Arial" w:hAnsi="Arial" w:cs="Arial"/>
          <w:color w:val="auto"/>
          <w:sz w:val="22"/>
          <w:szCs w:val="22"/>
        </w:rPr>
        <w:t>.</w:t>
      </w:r>
    </w:p>
    <w:p w14:paraId="21529674" w14:textId="5033607B" w:rsidR="0032616E" w:rsidRPr="00ED2BF0" w:rsidRDefault="00A6523B" w:rsidP="00810A17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A</w:t>
      </w:r>
      <w:r w:rsidR="00A236CA" w:rsidRPr="00ED2BF0">
        <w:rPr>
          <w:rStyle w:val="fontstyle21"/>
          <w:rFonts w:ascii="Arial" w:hAnsi="Arial" w:cs="Arial"/>
          <w:color w:val="auto"/>
          <w:sz w:val="22"/>
          <w:szCs w:val="22"/>
        </w:rPr>
        <w:t>l primo accesso al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la sede dei </w:t>
      </w:r>
      <w:r w:rsidR="00C34C79">
        <w:rPr>
          <w:rStyle w:val="fontstyle21"/>
          <w:rFonts w:ascii="Arial" w:hAnsi="Arial" w:cs="Arial"/>
          <w:color w:val="auto"/>
          <w:sz w:val="22"/>
          <w:szCs w:val="22"/>
        </w:rPr>
        <w:t>l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avori </w:t>
      </w:r>
      <w:r w:rsidR="00C34C79">
        <w:rPr>
          <w:rStyle w:val="fontstyle21"/>
          <w:rFonts w:ascii="Arial" w:hAnsi="Arial" w:cs="Arial"/>
          <w:color w:val="auto"/>
          <w:sz w:val="22"/>
          <w:szCs w:val="22"/>
        </w:rPr>
        <w:t>s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ssembleari </w:t>
      </w:r>
      <w:r w:rsidR="00A236CA" w:rsidRPr="00ED2BF0">
        <w:rPr>
          <w:rStyle w:val="fontstyle21"/>
          <w:rFonts w:ascii="Arial" w:hAnsi="Arial" w:cs="Arial"/>
          <w:color w:val="auto"/>
          <w:sz w:val="22"/>
          <w:szCs w:val="22"/>
        </w:rPr>
        <w:t>dovrà essere esibita l’Auto</w:t>
      </w:r>
      <w:r w:rsidR="0016115F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dichiarazione </w:t>
      </w:r>
      <w:r w:rsidR="00C34C7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COVID </w:t>
      </w:r>
      <w:r w:rsidR="00A236CA" w:rsidRPr="00ED2BF0">
        <w:rPr>
          <w:rStyle w:val="fontstyle21"/>
          <w:rFonts w:ascii="Arial" w:hAnsi="Arial" w:cs="Arial"/>
          <w:color w:val="auto"/>
          <w:sz w:val="22"/>
          <w:szCs w:val="22"/>
        </w:rPr>
        <w:t>correttamente compilata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>(</w:t>
      </w:r>
      <w:r w:rsidR="00C34C79">
        <w:rPr>
          <w:rStyle w:val="fontstyle21"/>
          <w:rFonts w:ascii="Arial" w:hAnsi="Arial" w:cs="Arial"/>
          <w:color w:val="auto"/>
          <w:sz w:val="22"/>
          <w:szCs w:val="22"/>
        </w:rPr>
        <w:t>v.allegato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>)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.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Per evitare file all’ingresso 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>si raccomanda di stamparla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 compilar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>la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prima dell’arrivo.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Copie dell’Autodichiarazione dovranno comunque essere a disposizione al tavolo dell’accredito.</w:t>
      </w:r>
    </w:p>
    <w:p w14:paraId="7862B5A1" w14:textId="47E5240C" w:rsidR="0032616E" w:rsidRPr="00ED2BF0" w:rsidRDefault="0032616E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Per lo svolgimento delle fasi di V</w:t>
      </w:r>
      <w:r w:rsidR="00A6523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erifica Poteri e Accreditamento </w:t>
      </w:r>
      <w:r w:rsidR="00566FE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gli 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>Ospiti e</w:t>
      </w:r>
      <w:r w:rsidR="005063EB" w:rsidRPr="00ED2BF0">
        <w:rPr>
          <w:rStyle w:val="fontstyle21"/>
          <w:rFonts w:ascii="Arial" w:hAnsi="Arial" w:cs="Arial"/>
          <w:color w:val="auto"/>
          <w:sz w:val="22"/>
          <w:szCs w:val="22"/>
        </w:rPr>
        <w:t>d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566FE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 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>Convocati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dovranno presentarsi 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>con indosso la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propria mascherina FFP2.</w:t>
      </w:r>
      <w:r w:rsidR="003A7FF6" w:rsidRPr="00ED2BF0">
        <w:rPr>
          <w:rFonts w:ascii="Arial" w:hAnsi="Arial" w:cs="Arial"/>
        </w:rPr>
        <w:t xml:space="preserve"> Pertanto, si invitano i partecipanti all’Assemblea a dotarsi per tempo degli adeguati Dispositivi di Protezione Individuale previsti.</w:t>
      </w:r>
    </w:p>
    <w:p w14:paraId="7DDEEB5A" w14:textId="461ECCCF" w:rsidR="0032616E" w:rsidRPr="00ED2BF0" w:rsidRDefault="0032616E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Personale addetto al controllo, all’esterno e all’interno dell’area di Verif</w:t>
      </w:r>
      <w:r w:rsidR="00A6523B" w:rsidRPr="00ED2BF0">
        <w:rPr>
          <w:rStyle w:val="fontstyle21"/>
          <w:rFonts w:ascii="Arial" w:hAnsi="Arial" w:cs="Arial"/>
          <w:color w:val="auto"/>
          <w:sz w:val="22"/>
          <w:szCs w:val="22"/>
        </w:rPr>
        <w:t>ica Poteri e di Accreditamento</w:t>
      </w:r>
      <w:r w:rsidR="00DE3D97" w:rsidRPr="00ED2BF0">
        <w:rPr>
          <w:rStyle w:val="fontstyle21"/>
          <w:rFonts w:ascii="Arial" w:hAnsi="Arial" w:cs="Arial"/>
          <w:color w:val="auto"/>
          <w:sz w:val="22"/>
          <w:szCs w:val="22"/>
        </w:rPr>
        <w:t>,</w:t>
      </w:r>
      <w:r w:rsidR="00A6523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gestirà il rispetto del corretto distanziamento durante la fila, l’ingresso all’area e la corretta occupazione delle sedute di attesa, fino alla chiamata di Verifica o Accreditamento.</w:t>
      </w:r>
    </w:p>
    <w:p w14:paraId="6BF7E44A" w14:textId="31952EEF" w:rsidR="00D15B55" w:rsidRPr="00ED2BF0" w:rsidRDefault="0032616E" w:rsidP="007339F6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In entrata e </w:t>
      </w:r>
      <w:r w:rsidR="00566FE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in </w:t>
      </w:r>
      <w:r w:rsidR="00ED2BF0" w:rsidRPr="00ED2BF0">
        <w:rPr>
          <w:rStyle w:val="fontstyle21"/>
          <w:rFonts w:ascii="Arial" w:hAnsi="Arial" w:cs="Arial"/>
          <w:color w:val="auto"/>
          <w:sz w:val="22"/>
          <w:szCs w:val="22"/>
        </w:rPr>
        <w:t>uscita dall’A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rea di Verifica Poteri/Accreditamento e dall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>’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Are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>a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Assemblear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>e</w:t>
      </w:r>
      <w:r w:rsidR="007339F6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>gli Ospiti e</w:t>
      </w:r>
      <w:r w:rsidR="005063EB" w:rsidRPr="00ED2BF0">
        <w:rPr>
          <w:rStyle w:val="fontstyle21"/>
          <w:rFonts w:ascii="Arial" w:hAnsi="Arial" w:cs="Arial"/>
          <w:color w:val="auto"/>
          <w:sz w:val="22"/>
          <w:szCs w:val="22"/>
        </w:rPr>
        <w:t>d</w:t>
      </w:r>
      <w:r w:rsidR="00617A3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i Convocati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dovranno obbligatoriamente dis</w:t>
      </w:r>
      <w:r w:rsidR="007339F6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infettare le mani utilizzando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dispenser appositamente messi a disposizione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 rispettare la distanza di sicurezza di almeno 1 metro.</w:t>
      </w:r>
    </w:p>
    <w:p w14:paraId="1FFDC9D2" w14:textId="69293CBE" w:rsidR="0032616E" w:rsidRPr="00ED2BF0" w:rsidRDefault="007339F6" w:rsidP="00B02C5C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C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>oncluse le operazioni di Ver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ifica Poteri e/o Accreditamento </w:t>
      </w:r>
      <w:r w:rsidR="00566FE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Convocati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 </w:t>
      </w:r>
      <w:r w:rsidR="00566FE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gli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Ospiti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potranno accedere direttamente all’Area Assembleare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seguendo percorsi obbligatori 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disponendosi in </w:t>
      </w:r>
      <w:r w:rsidR="0032616E" w:rsidRPr="00ED2BF0">
        <w:rPr>
          <w:rStyle w:val="fontstyle31"/>
          <w:rFonts w:ascii="Arial" w:hAnsi="Arial" w:cs="Arial"/>
          <w:color w:val="auto"/>
          <w:sz w:val="22"/>
          <w:szCs w:val="22"/>
        </w:rPr>
        <w:t>fila indiana</w:t>
      </w:r>
      <w:r w:rsidR="00A134D5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A134D5" w:rsidRPr="00ED2BF0">
        <w:rPr>
          <w:rStyle w:val="fontstyle31"/>
          <w:rFonts w:ascii="Arial" w:hAnsi="Arial" w:cs="Arial"/>
          <w:color w:val="auto"/>
          <w:sz w:val="22"/>
          <w:szCs w:val="22"/>
        </w:rPr>
        <w:t>e nel rispetto della distanza di almeno 1 metro</w:t>
      </w:r>
      <w:r w:rsidR="001954BB" w:rsidRPr="00ED2BF0">
        <w:rPr>
          <w:rStyle w:val="fontstyle31"/>
          <w:rFonts w:ascii="Arial" w:hAnsi="Arial" w:cs="Arial"/>
          <w:color w:val="auto"/>
          <w:sz w:val="22"/>
          <w:szCs w:val="22"/>
        </w:rPr>
        <w:t xml:space="preserve">, </w:t>
      </w:r>
      <w:r w:rsidR="00A134D5" w:rsidRPr="00ED2BF0">
        <w:rPr>
          <w:rStyle w:val="fontstyle21"/>
          <w:rFonts w:ascii="Arial" w:hAnsi="Arial" w:cs="Arial"/>
          <w:color w:val="auto"/>
          <w:sz w:val="22"/>
          <w:szCs w:val="22"/>
        </w:rPr>
        <w:t>in modo da evitare assembramenti</w:t>
      </w:r>
      <w:r w:rsidR="00AE2E1B" w:rsidRPr="00ED2BF0">
        <w:rPr>
          <w:rStyle w:val="fontstyle21"/>
          <w:rFonts w:ascii="Arial" w:hAnsi="Arial" w:cs="Arial"/>
          <w:color w:val="auto"/>
          <w:sz w:val="22"/>
          <w:szCs w:val="22"/>
        </w:rPr>
        <w:t>.</w:t>
      </w:r>
      <w:r w:rsidR="001954B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AE2E1B" w:rsidRPr="00ED2BF0">
        <w:rPr>
          <w:rStyle w:val="fontstyle21"/>
          <w:rFonts w:ascii="Arial" w:hAnsi="Arial" w:cs="Arial"/>
          <w:color w:val="auto"/>
          <w:sz w:val="22"/>
          <w:szCs w:val="22"/>
        </w:rPr>
        <w:t>N</w:t>
      </w:r>
      <w:r w:rsidR="001954BB" w:rsidRPr="00ED2BF0">
        <w:rPr>
          <w:rStyle w:val="fontstyle21"/>
          <w:rFonts w:ascii="Arial" w:hAnsi="Arial" w:cs="Arial"/>
          <w:color w:val="auto"/>
          <w:sz w:val="22"/>
          <w:szCs w:val="22"/>
        </w:rPr>
        <w:t>on sarà possibile fermarsi su</w:t>
      </w:r>
      <w:r w:rsidR="00797B12" w:rsidRPr="00ED2BF0">
        <w:rPr>
          <w:rStyle w:val="fontstyle21"/>
          <w:rFonts w:ascii="Arial" w:hAnsi="Arial" w:cs="Arial"/>
          <w:color w:val="auto"/>
          <w:sz w:val="22"/>
          <w:szCs w:val="22"/>
        </w:rPr>
        <w:t>i</w:t>
      </w:r>
      <w:r w:rsidR="001954BB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percorsi in ordine sparso</w:t>
      </w:r>
      <w:r w:rsidR="00A134D5" w:rsidRPr="00ED2BF0">
        <w:rPr>
          <w:rStyle w:val="fontstyle21"/>
          <w:rFonts w:ascii="Arial" w:hAnsi="Arial" w:cs="Arial"/>
          <w:color w:val="auto"/>
          <w:sz w:val="22"/>
          <w:szCs w:val="22"/>
        </w:rPr>
        <w:t>.</w:t>
      </w:r>
    </w:p>
    <w:p w14:paraId="66343628" w14:textId="65FEA7FF" w:rsidR="002E52D6" w:rsidRPr="00ED2BF0" w:rsidRDefault="007339F6" w:rsidP="00B02C5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noProof w:val="0"/>
        </w:rPr>
      </w:pPr>
      <w:r w:rsidRPr="00ED2BF0">
        <w:rPr>
          <w:rFonts w:ascii="Arial" w:hAnsi="Arial" w:cs="Arial"/>
        </w:rPr>
        <w:t xml:space="preserve">In caso le </w:t>
      </w:r>
      <w:r w:rsidR="002E52D6" w:rsidRPr="00ED2BF0">
        <w:rPr>
          <w:rFonts w:ascii="Arial" w:hAnsi="Arial" w:cs="Arial"/>
        </w:rPr>
        <w:t xml:space="preserve">operazioni di Verifica Poteri e Accreditamento </w:t>
      </w:r>
      <w:r w:rsidRPr="00ED2BF0">
        <w:rPr>
          <w:rFonts w:ascii="Arial" w:hAnsi="Arial" w:cs="Arial"/>
        </w:rPr>
        <w:t xml:space="preserve">si svolgano su due giornate, </w:t>
      </w:r>
      <w:r w:rsidR="002E52D6" w:rsidRPr="00ED2BF0">
        <w:rPr>
          <w:rFonts w:ascii="Arial" w:hAnsi="Arial" w:cs="Arial"/>
        </w:rPr>
        <w:t xml:space="preserve">il modulo </w:t>
      </w:r>
      <w:r w:rsidR="00ED2BF0" w:rsidRPr="00ED2BF0">
        <w:rPr>
          <w:rFonts w:ascii="Arial" w:hAnsi="Arial" w:cs="Arial"/>
        </w:rPr>
        <w:t xml:space="preserve">d Autodichiarazione </w:t>
      </w:r>
      <w:r w:rsidR="00C34C79" w:rsidRPr="00ED2BF0">
        <w:rPr>
          <w:rStyle w:val="fontstyle21"/>
          <w:rFonts w:ascii="Arial" w:hAnsi="Arial" w:cs="Arial"/>
          <w:color w:val="auto"/>
          <w:sz w:val="22"/>
          <w:szCs w:val="22"/>
        </w:rPr>
        <w:t>COVID</w:t>
      </w:r>
      <w:r w:rsidR="005B137A" w:rsidRPr="00ED2BF0">
        <w:rPr>
          <w:rFonts w:ascii="Arial" w:hAnsi="Arial" w:cs="Arial"/>
        </w:rPr>
        <w:t xml:space="preserve"> </w:t>
      </w:r>
      <w:r w:rsidR="002E52D6" w:rsidRPr="00ED2BF0">
        <w:rPr>
          <w:rFonts w:ascii="Arial" w:hAnsi="Arial" w:cs="Arial"/>
        </w:rPr>
        <w:t xml:space="preserve">dovrà essere </w:t>
      </w:r>
      <w:r w:rsidR="00ED2BF0" w:rsidRPr="00ED2BF0">
        <w:rPr>
          <w:rFonts w:ascii="Arial" w:hAnsi="Arial" w:cs="Arial"/>
        </w:rPr>
        <w:t xml:space="preserve">compilato e </w:t>
      </w:r>
      <w:r w:rsidR="002E52D6" w:rsidRPr="00ED2BF0">
        <w:rPr>
          <w:rFonts w:ascii="Arial" w:hAnsi="Arial" w:cs="Arial"/>
        </w:rPr>
        <w:t xml:space="preserve">consegnato </w:t>
      </w:r>
      <w:r w:rsidR="00B02C5C" w:rsidRPr="00ED2BF0">
        <w:rPr>
          <w:rFonts w:ascii="Arial" w:hAnsi="Arial" w:cs="Arial"/>
        </w:rPr>
        <w:t>in entrambe le giornate.</w:t>
      </w:r>
    </w:p>
    <w:p w14:paraId="7C0E978F" w14:textId="3AED5CC3" w:rsidR="00A134D5" w:rsidRPr="00ED2BF0" w:rsidRDefault="00B02C5C" w:rsidP="001F2F65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E’ opportuno che </w:t>
      </w:r>
      <w:r w:rsidR="007F03D6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il posto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a sedere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C34C79">
        <w:rPr>
          <w:rStyle w:val="fontstyle21"/>
          <w:rFonts w:ascii="Arial" w:hAnsi="Arial" w:cs="Arial"/>
          <w:color w:val="auto"/>
          <w:sz w:val="22"/>
          <w:szCs w:val="22"/>
        </w:rPr>
        <w:t>per gli accreditati (dislocato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ad opportuna distanza </w:t>
      </w:r>
      <w:r w:rsidR="005B137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di almeno 1 metro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dagli altri posti) venga </w:t>
      </w:r>
      <w:r w:rsidR="007F03D6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assegnato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in fase di accredito. </w:t>
      </w:r>
      <w:r w:rsidR="00847AC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La chiamata al voto verrà </w:t>
      </w:r>
      <w:r w:rsidR="00413F82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effettuata in ordine di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posto</w:t>
      </w:r>
      <w:r w:rsidR="00ED2BF0" w:rsidRPr="00ED2BF0">
        <w:rPr>
          <w:rStyle w:val="fontstyle21"/>
          <w:rFonts w:ascii="Arial" w:hAnsi="Arial" w:cs="Arial"/>
          <w:color w:val="auto"/>
          <w:sz w:val="22"/>
          <w:szCs w:val="22"/>
        </w:rPr>
        <w:t>,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sempre prevedendo percorsi che evitino la possibilità di assembramenti. </w:t>
      </w:r>
      <w:r w:rsidR="00C350D3" w:rsidRPr="00ED2BF0">
        <w:rPr>
          <w:rStyle w:val="fontstyle21"/>
          <w:rFonts w:ascii="Arial" w:hAnsi="Arial" w:cs="Arial"/>
          <w:color w:val="auto"/>
          <w:sz w:val="22"/>
          <w:szCs w:val="22"/>
        </w:rPr>
        <w:t>Si raccomanda di attendere la propria chiamata rimanendo seduti al posto assegnato.</w:t>
      </w:r>
    </w:p>
    <w:p w14:paraId="56D952E4" w14:textId="77777777" w:rsidR="0032616E" w:rsidRPr="00ED2BF0" w:rsidRDefault="004931C9" w:rsidP="00B02C5C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Convocati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Ospiti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>, nel rispetto del Regolamento COVID e per consentire tutti i tracciamenti necessari nel caso in cui dovessero verificarsi casi di COVID-19, sono tenuti all’obbligatorio rispetto del posto assegnato. Il Personale di Sala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(Staff)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>, unitamente alla segnaletica interna, faciliterà le operazioni di individuazione del posto.</w:t>
      </w:r>
    </w:p>
    <w:p w14:paraId="6A4DDE1A" w14:textId="29B34815" w:rsidR="0032616E" w:rsidRPr="00ED2BF0" w:rsidRDefault="0032616E" w:rsidP="00B02C5C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lastRenderedPageBreak/>
        <w:t xml:space="preserve">Fermo restando l’invito e la raccomandazione a restare seduti al proprio posto, laddove, per motivate necessità si ravvisi l’esigenza di lasciare il posto assegnato, la circolazione </w:t>
      </w:r>
      <w:r w:rsidR="00EF4E2D">
        <w:rPr>
          <w:rStyle w:val="fontstyle21"/>
          <w:rFonts w:ascii="Arial" w:hAnsi="Arial" w:cs="Arial"/>
          <w:color w:val="auto"/>
          <w:sz w:val="22"/>
          <w:szCs w:val="22"/>
        </w:rPr>
        <w:t>delle persone all’interno dell’Area A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ssembleare potrà avvenire nel rispetto dei flussi prestabiliti e dei percorsi segnalati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 predisposti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; il Personale di controllo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(Staff)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addetto verificherà il rispetto dell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e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prescrizion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i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.</w:t>
      </w:r>
    </w:p>
    <w:p w14:paraId="484E6D27" w14:textId="77777777" w:rsidR="0032616E" w:rsidRPr="00ED2BF0" w:rsidRDefault="00B02C5C" w:rsidP="00B02C5C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Al termine dei lavori assembleari l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>e mascherine FFP2 utilizzate dovranno obbl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igatoriamente essere gettate in</w:t>
      </w:r>
      <w:r w:rsidR="0032616E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contenitori appositamente predisposti.</w:t>
      </w:r>
    </w:p>
    <w:p w14:paraId="03BE459E" w14:textId="77777777" w:rsidR="0032616E" w:rsidRPr="00ED2BF0" w:rsidRDefault="0032616E" w:rsidP="00B02C5C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In entrata e uscita dall’Area di Voto i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Convocati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dovranno obbligatoriamente disinfettare le mani utilizzando i dispenser a disposizione.</w:t>
      </w:r>
    </w:p>
    <w:p w14:paraId="358166B6" w14:textId="77777777" w:rsidR="0032616E" w:rsidRPr="00ED2BF0" w:rsidRDefault="0032616E" w:rsidP="0021429A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In entrata ed uscita dai servizi igienici è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sempre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necessaria l’igienizzazione delle mani.</w:t>
      </w:r>
    </w:p>
    <w:p w14:paraId="404E2351" w14:textId="77777777" w:rsidR="0032616E" w:rsidRPr="00ED2BF0" w:rsidRDefault="0032616E" w:rsidP="0021429A">
      <w:pPr>
        <w:pStyle w:val="Paragrafoelenco"/>
        <w:numPr>
          <w:ilvl w:val="0"/>
          <w:numId w:val="1"/>
        </w:numPr>
        <w:jc w:val="both"/>
        <w:rPr>
          <w:rStyle w:val="fontstyle01"/>
          <w:rFonts w:ascii="Arial" w:hAnsi="Arial" w:cs="Arial"/>
          <w:b w:val="0"/>
          <w:bCs w:val="0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Durante e successivamente alle comunicazioni sugli esiti finali delle votazioni, si raccomanda di non dare seguito ad assembramenti derivati da manifestazioni di entusiasmo</w:t>
      </w:r>
      <w:r w:rsidR="00F224D4" w:rsidRPr="00ED2BF0">
        <w:rPr>
          <w:rStyle w:val="fontstyle21"/>
          <w:rFonts w:ascii="Arial" w:hAnsi="Arial" w:cs="Arial"/>
          <w:color w:val="auto"/>
          <w:sz w:val="22"/>
          <w:szCs w:val="22"/>
        </w:rPr>
        <w:t>.</w:t>
      </w:r>
    </w:p>
    <w:p w14:paraId="10ADB40B" w14:textId="33900DFB" w:rsidR="005A6236" w:rsidRPr="00ED2BF0" w:rsidRDefault="0032616E" w:rsidP="0021429A">
      <w:pPr>
        <w:pStyle w:val="Paragrafoelenco"/>
        <w:numPr>
          <w:ilvl w:val="0"/>
          <w:numId w:val="1"/>
        </w:numPr>
        <w:jc w:val="both"/>
        <w:rPr>
          <w:rStyle w:val="fontstyle21"/>
          <w:rFonts w:ascii="Arial" w:hAnsi="Arial" w:cs="Arial"/>
          <w:color w:val="auto"/>
          <w:sz w:val="22"/>
          <w:szCs w:val="22"/>
        </w:rPr>
      </w:pP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Quanti</w:t>
      </w:r>
      <w:r w:rsidR="00C83564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tra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Convocati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,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Ospiti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 e </w:t>
      </w:r>
      <w:r w:rsidR="004931C9" w:rsidRPr="00ED2BF0">
        <w:rPr>
          <w:rStyle w:val="fontstyle21"/>
          <w:rFonts w:ascii="Arial" w:hAnsi="Arial" w:cs="Arial"/>
          <w:color w:val="auto"/>
          <w:sz w:val="22"/>
          <w:szCs w:val="22"/>
        </w:rPr>
        <w:t>Staff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, nei 10 giorni immediatamente successivi alla conclusione dell’Assemblea dovessero risultare positivi al COVID-19, sono tenuti ad informare la Segreteria </w:t>
      </w:r>
      <w:r w:rsidR="0021429A" w:rsidRPr="00ED2BF0">
        <w:rPr>
          <w:rStyle w:val="fontstyle21"/>
          <w:rFonts w:ascii="Arial" w:hAnsi="Arial" w:cs="Arial"/>
          <w:color w:val="auto"/>
          <w:sz w:val="22"/>
          <w:szCs w:val="22"/>
        </w:rPr>
        <w:t>del Comitato Regi</w:t>
      </w:r>
      <w:r w:rsidR="00D50B26">
        <w:rPr>
          <w:rStyle w:val="fontstyle21"/>
          <w:rFonts w:ascii="Arial" w:hAnsi="Arial" w:cs="Arial"/>
          <w:color w:val="auto"/>
          <w:sz w:val="22"/>
          <w:szCs w:val="22"/>
        </w:rPr>
        <w:t>o</w:t>
      </w:r>
      <w:bookmarkStart w:id="0" w:name="_GoBack"/>
      <w:bookmarkEnd w:id="0"/>
      <w:r w:rsidR="0021429A" w:rsidRPr="00ED2BF0">
        <w:rPr>
          <w:rStyle w:val="fontstyle21"/>
          <w:rFonts w:ascii="Arial" w:hAnsi="Arial" w:cs="Arial"/>
          <w:color w:val="auto"/>
          <w:sz w:val="22"/>
          <w:szCs w:val="22"/>
        </w:rPr>
        <w:t xml:space="preserve">nale </w:t>
      </w:r>
      <w:r w:rsidRPr="00ED2BF0">
        <w:rPr>
          <w:rStyle w:val="fontstyle21"/>
          <w:rFonts w:ascii="Arial" w:hAnsi="Arial" w:cs="Arial"/>
          <w:color w:val="auto"/>
          <w:sz w:val="22"/>
          <w:szCs w:val="22"/>
        </w:rPr>
        <w:t>per l’adozione dei tracciamenti e delle necessarie susseguenti misure del caso.</w:t>
      </w:r>
    </w:p>
    <w:p w14:paraId="1D88A624" w14:textId="54ED0389" w:rsidR="004E2E6E" w:rsidRPr="00ED2BF0" w:rsidRDefault="004E2E6E" w:rsidP="004E2E6E">
      <w:pPr>
        <w:jc w:val="both"/>
        <w:rPr>
          <w:rFonts w:ascii="Arial" w:hAnsi="Arial" w:cs="Arial"/>
        </w:rPr>
      </w:pPr>
    </w:p>
    <w:p w14:paraId="23AD87E5" w14:textId="53432FF6" w:rsidR="004E2E6E" w:rsidRPr="00ED2BF0" w:rsidRDefault="004E2E6E" w:rsidP="004E2E6E">
      <w:pPr>
        <w:jc w:val="both"/>
        <w:rPr>
          <w:rFonts w:ascii="Arial" w:hAnsi="Arial" w:cs="Arial"/>
        </w:rPr>
      </w:pPr>
    </w:p>
    <w:p w14:paraId="5393CD0D" w14:textId="524E630E" w:rsidR="004E2E6E" w:rsidRPr="00ED2BF0" w:rsidRDefault="004E2E6E" w:rsidP="004E2E6E">
      <w:pPr>
        <w:jc w:val="both"/>
        <w:rPr>
          <w:rFonts w:ascii="Arial" w:hAnsi="Arial" w:cs="Arial"/>
        </w:rPr>
      </w:pPr>
    </w:p>
    <w:p w14:paraId="243ADF23" w14:textId="018F0D66" w:rsidR="004E2E6E" w:rsidRPr="00ED2BF0" w:rsidRDefault="004E2E6E" w:rsidP="004E2E6E">
      <w:pPr>
        <w:jc w:val="both"/>
        <w:rPr>
          <w:rFonts w:ascii="Arial" w:hAnsi="Arial" w:cs="Arial"/>
        </w:rPr>
      </w:pPr>
    </w:p>
    <w:p w14:paraId="6801A0B3" w14:textId="217ED809" w:rsidR="004E2E6E" w:rsidRPr="00ED2BF0" w:rsidRDefault="004E2E6E" w:rsidP="004E2E6E">
      <w:pPr>
        <w:jc w:val="both"/>
        <w:rPr>
          <w:rFonts w:ascii="Arial" w:hAnsi="Arial" w:cs="Arial"/>
        </w:rPr>
      </w:pPr>
    </w:p>
    <w:p w14:paraId="1A328A84" w14:textId="1FF8BB1A" w:rsidR="004E2E6E" w:rsidRPr="00ED2BF0" w:rsidRDefault="004E2E6E" w:rsidP="004E2E6E">
      <w:pPr>
        <w:jc w:val="both"/>
        <w:rPr>
          <w:rFonts w:ascii="Arial" w:hAnsi="Arial" w:cs="Arial"/>
        </w:rPr>
      </w:pPr>
    </w:p>
    <w:p w14:paraId="242EA36C" w14:textId="2C402AF2" w:rsidR="004E2E6E" w:rsidRDefault="004E2E6E" w:rsidP="004E2E6E">
      <w:pPr>
        <w:jc w:val="both"/>
        <w:rPr>
          <w:rFonts w:ascii="Arial" w:hAnsi="Arial" w:cs="Arial"/>
        </w:rPr>
      </w:pPr>
    </w:p>
    <w:p w14:paraId="34BC4F0C" w14:textId="37313DA0" w:rsidR="004E2E6E" w:rsidRDefault="004E2E6E" w:rsidP="004E2E6E">
      <w:pPr>
        <w:jc w:val="both"/>
        <w:rPr>
          <w:rFonts w:ascii="Arial" w:hAnsi="Arial" w:cs="Arial"/>
        </w:rPr>
      </w:pPr>
    </w:p>
    <w:p w14:paraId="7715FACA" w14:textId="21430528" w:rsidR="004E2E6E" w:rsidRDefault="004E2E6E" w:rsidP="004E2E6E">
      <w:pPr>
        <w:jc w:val="both"/>
        <w:rPr>
          <w:rFonts w:ascii="Arial" w:hAnsi="Arial" w:cs="Arial"/>
        </w:rPr>
      </w:pPr>
    </w:p>
    <w:p w14:paraId="2329870E" w14:textId="0B2EEE6B" w:rsidR="004E2E6E" w:rsidRDefault="004E2E6E" w:rsidP="004E2E6E">
      <w:pPr>
        <w:jc w:val="both"/>
        <w:rPr>
          <w:rFonts w:ascii="Arial" w:hAnsi="Arial" w:cs="Arial"/>
        </w:rPr>
      </w:pPr>
    </w:p>
    <w:p w14:paraId="227D398B" w14:textId="39154597" w:rsidR="004E2E6E" w:rsidRDefault="004E2E6E" w:rsidP="004E2E6E">
      <w:pPr>
        <w:jc w:val="both"/>
        <w:rPr>
          <w:rFonts w:ascii="Arial" w:hAnsi="Arial" w:cs="Arial"/>
        </w:rPr>
      </w:pPr>
    </w:p>
    <w:p w14:paraId="001B7F43" w14:textId="39EDD2CE" w:rsidR="004E2E6E" w:rsidRDefault="004E2E6E" w:rsidP="004E2E6E">
      <w:pPr>
        <w:jc w:val="both"/>
        <w:rPr>
          <w:rFonts w:ascii="Arial" w:hAnsi="Arial" w:cs="Arial"/>
        </w:rPr>
      </w:pPr>
    </w:p>
    <w:p w14:paraId="73BCFBC8" w14:textId="341412CE" w:rsidR="004E2E6E" w:rsidRDefault="004E2E6E" w:rsidP="004E2E6E">
      <w:pPr>
        <w:jc w:val="both"/>
        <w:rPr>
          <w:rFonts w:ascii="Arial" w:hAnsi="Arial" w:cs="Arial"/>
        </w:rPr>
      </w:pPr>
    </w:p>
    <w:p w14:paraId="01223917" w14:textId="18F4C913" w:rsidR="004E2E6E" w:rsidRDefault="004E2E6E" w:rsidP="004E2E6E">
      <w:pPr>
        <w:jc w:val="both"/>
        <w:rPr>
          <w:rFonts w:ascii="Arial" w:hAnsi="Arial" w:cs="Arial"/>
        </w:rPr>
      </w:pPr>
    </w:p>
    <w:p w14:paraId="01D2ADB5" w14:textId="0A5EA288" w:rsidR="004E2E6E" w:rsidRDefault="004E2E6E" w:rsidP="004E2E6E">
      <w:pPr>
        <w:jc w:val="both"/>
        <w:rPr>
          <w:rFonts w:ascii="Arial" w:hAnsi="Arial" w:cs="Arial"/>
        </w:rPr>
      </w:pPr>
    </w:p>
    <w:p w14:paraId="6B8DE5DA" w14:textId="75526640" w:rsidR="004E2E6E" w:rsidRDefault="004E2E6E" w:rsidP="004E2E6E">
      <w:pPr>
        <w:jc w:val="both"/>
        <w:rPr>
          <w:rFonts w:ascii="Arial" w:hAnsi="Arial" w:cs="Arial"/>
        </w:rPr>
      </w:pPr>
    </w:p>
    <w:p w14:paraId="752992F1" w14:textId="56F724C1" w:rsidR="00F44154" w:rsidRDefault="00F44154" w:rsidP="004E2E6E">
      <w:pPr>
        <w:jc w:val="both"/>
        <w:rPr>
          <w:rFonts w:ascii="Arial" w:hAnsi="Arial" w:cs="Arial"/>
        </w:rPr>
      </w:pPr>
    </w:p>
    <w:p w14:paraId="6249EE08" w14:textId="493D94A7" w:rsidR="00F44154" w:rsidRDefault="00F44154" w:rsidP="004E2E6E">
      <w:pPr>
        <w:jc w:val="both"/>
        <w:rPr>
          <w:rFonts w:ascii="Arial" w:hAnsi="Arial" w:cs="Arial"/>
        </w:rPr>
      </w:pPr>
    </w:p>
    <w:p w14:paraId="5A7CAC26" w14:textId="7BE513B4" w:rsidR="00F44154" w:rsidRDefault="00F44154" w:rsidP="004E2E6E">
      <w:pPr>
        <w:jc w:val="both"/>
        <w:rPr>
          <w:rFonts w:ascii="Arial" w:hAnsi="Arial" w:cs="Arial"/>
        </w:rPr>
      </w:pPr>
    </w:p>
    <w:p w14:paraId="1E31E1CB" w14:textId="7AAFF6E5" w:rsidR="00F44154" w:rsidRDefault="00F44154" w:rsidP="004E2E6E">
      <w:pPr>
        <w:jc w:val="both"/>
        <w:rPr>
          <w:rFonts w:ascii="Arial" w:hAnsi="Arial" w:cs="Arial"/>
        </w:rPr>
      </w:pPr>
    </w:p>
    <w:p w14:paraId="4B9F9A57" w14:textId="44F0CBDB" w:rsidR="00F44154" w:rsidRDefault="00F44154" w:rsidP="004E2E6E">
      <w:pPr>
        <w:jc w:val="both"/>
        <w:rPr>
          <w:rFonts w:ascii="Arial" w:hAnsi="Arial" w:cs="Arial"/>
        </w:rPr>
      </w:pPr>
    </w:p>
    <w:p w14:paraId="64C958A3" w14:textId="1B5A5B61" w:rsidR="00F44154" w:rsidRDefault="00F44154" w:rsidP="004E2E6E">
      <w:pPr>
        <w:jc w:val="both"/>
        <w:rPr>
          <w:rFonts w:ascii="Arial" w:hAnsi="Arial" w:cs="Arial"/>
        </w:rPr>
      </w:pPr>
    </w:p>
    <w:p w14:paraId="74705CDF" w14:textId="15A7BF8A" w:rsidR="00F44154" w:rsidRDefault="00F44154" w:rsidP="004E2E6E">
      <w:pPr>
        <w:jc w:val="both"/>
        <w:rPr>
          <w:rFonts w:ascii="Arial" w:hAnsi="Arial" w:cs="Arial"/>
        </w:rPr>
      </w:pPr>
    </w:p>
    <w:p w14:paraId="5F6BD398" w14:textId="46A14C7A" w:rsidR="00F44154" w:rsidRDefault="00F44154" w:rsidP="004E2E6E">
      <w:pPr>
        <w:jc w:val="both"/>
        <w:rPr>
          <w:rFonts w:ascii="Arial" w:hAnsi="Arial" w:cs="Arial"/>
        </w:rPr>
      </w:pPr>
    </w:p>
    <w:p w14:paraId="34FFD17E" w14:textId="55149B33" w:rsidR="00F44154" w:rsidRDefault="00F44154" w:rsidP="004E2E6E">
      <w:pPr>
        <w:jc w:val="both"/>
        <w:rPr>
          <w:rFonts w:ascii="Arial" w:hAnsi="Arial" w:cs="Arial"/>
        </w:rPr>
      </w:pPr>
    </w:p>
    <w:p w14:paraId="1292D7DC" w14:textId="266FCEB7" w:rsidR="00F44154" w:rsidRDefault="00F44154" w:rsidP="004E2E6E">
      <w:pPr>
        <w:jc w:val="both"/>
        <w:rPr>
          <w:rFonts w:ascii="Arial" w:hAnsi="Arial" w:cs="Arial"/>
        </w:rPr>
      </w:pPr>
    </w:p>
    <w:p w14:paraId="2A5A1A5F" w14:textId="5DB28AD2" w:rsidR="00F44154" w:rsidRDefault="00F44154" w:rsidP="004E2E6E">
      <w:pPr>
        <w:jc w:val="both"/>
        <w:rPr>
          <w:rFonts w:ascii="Arial" w:hAnsi="Arial" w:cs="Arial"/>
        </w:rPr>
      </w:pPr>
    </w:p>
    <w:p w14:paraId="2584921A" w14:textId="69E5B3ED" w:rsidR="00F44154" w:rsidRDefault="00F44154" w:rsidP="004E2E6E">
      <w:pPr>
        <w:jc w:val="both"/>
        <w:rPr>
          <w:rFonts w:ascii="Arial" w:hAnsi="Arial" w:cs="Arial"/>
        </w:rPr>
      </w:pPr>
    </w:p>
    <w:p w14:paraId="2C348C0D" w14:textId="76ED9959" w:rsidR="00F44154" w:rsidRDefault="00F44154" w:rsidP="004E2E6E">
      <w:pPr>
        <w:jc w:val="both"/>
        <w:rPr>
          <w:rFonts w:ascii="Arial" w:hAnsi="Arial" w:cs="Arial"/>
        </w:rPr>
      </w:pPr>
    </w:p>
    <w:p w14:paraId="1420E83E" w14:textId="4D7A3E35" w:rsidR="00F44154" w:rsidRDefault="00F44154" w:rsidP="004E2E6E">
      <w:pPr>
        <w:jc w:val="both"/>
        <w:rPr>
          <w:rFonts w:ascii="Arial" w:hAnsi="Arial" w:cs="Arial"/>
        </w:rPr>
      </w:pPr>
    </w:p>
    <w:p w14:paraId="65B14D1F" w14:textId="5DE87E3E" w:rsidR="00F44154" w:rsidRDefault="00F44154" w:rsidP="004E2E6E">
      <w:pPr>
        <w:jc w:val="both"/>
        <w:rPr>
          <w:rFonts w:ascii="Arial" w:hAnsi="Arial" w:cs="Arial"/>
        </w:rPr>
      </w:pPr>
    </w:p>
    <w:p w14:paraId="3B400483" w14:textId="21F9F653" w:rsidR="00F44154" w:rsidRDefault="00F44154" w:rsidP="004E2E6E">
      <w:pPr>
        <w:jc w:val="both"/>
        <w:rPr>
          <w:rFonts w:ascii="Arial" w:hAnsi="Arial" w:cs="Arial"/>
        </w:rPr>
      </w:pPr>
    </w:p>
    <w:p w14:paraId="0D6B94BD" w14:textId="7335CE2E" w:rsidR="00F44154" w:rsidRDefault="00F44154" w:rsidP="004E2E6E">
      <w:pPr>
        <w:jc w:val="both"/>
        <w:rPr>
          <w:rFonts w:ascii="Arial" w:hAnsi="Arial" w:cs="Arial"/>
        </w:rPr>
      </w:pPr>
    </w:p>
    <w:p w14:paraId="7233AB66" w14:textId="77777777" w:rsidR="00F44154" w:rsidRDefault="00F44154" w:rsidP="004E2E6E">
      <w:pPr>
        <w:jc w:val="both"/>
        <w:rPr>
          <w:rFonts w:ascii="Arial" w:hAnsi="Arial" w:cs="Arial"/>
        </w:rPr>
      </w:pPr>
    </w:p>
    <w:p w14:paraId="56262955" w14:textId="110C7E58" w:rsidR="004E2E6E" w:rsidRDefault="004E2E6E" w:rsidP="004E2E6E">
      <w:pPr>
        <w:jc w:val="both"/>
        <w:rPr>
          <w:rFonts w:ascii="Arial" w:hAnsi="Arial" w:cs="Arial"/>
        </w:rPr>
      </w:pPr>
    </w:p>
    <w:p w14:paraId="2757AEFE" w14:textId="69E10283" w:rsidR="004E2E6E" w:rsidRDefault="004E2E6E" w:rsidP="004E2E6E">
      <w:pPr>
        <w:jc w:val="both"/>
        <w:rPr>
          <w:rFonts w:ascii="Arial" w:hAnsi="Arial" w:cs="Arial"/>
        </w:rPr>
      </w:pPr>
    </w:p>
    <w:p w14:paraId="782A5D4A" w14:textId="719DEB07" w:rsidR="004E2E6E" w:rsidRPr="004E2E6E" w:rsidRDefault="004E2E6E" w:rsidP="004E2E6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4E2E6E">
        <w:rPr>
          <w:rFonts w:ascii="Arial" w:hAnsi="Arial" w:cs="Arial"/>
          <w:i/>
          <w:iCs/>
          <w:sz w:val="18"/>
          <w:szCs w:val="18"/>
        </w:rPr>
        <w:t>Ed. 05/03/2021</w:t>
      </w:r>
    </w:p>
    <w:sectPr w:rsidR="004E2E6E" w:rsidRPr="004E2E6E" w:rsidSect="001F2F65">
      <w:headerReference w:type="default" r:id="rId7"/>
      <w:footerReference w:type="default" r:id="rId8"/>
      <w:pgSz w:w="11906" w:h="16838"/>
      <w:pgMar w:top="1418" w:right="1134" w:bottom="1276" w:left="1134" w:header="284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C59A2" w14:textId="77777777" w:rsidR="002C6F29" w:rsidRDefault="002C6F29" w:rsidP="003F67C7">
      <w:r>
        <w:separator/>
      </w:r>
    </w:p>
  </w:endnote>
  <w:endnote w:type="continuationSeparator" w:id="0">
    <w:p w14:paraId="3F564E0E" w14:textId="77777777" w:rsidR="002C6F29" w:rsidRDefault="002C6F29" w:rsidP="003F6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0000000000000000000"/>
    <w:charset w:val="00"/>
    <w:family w:val="roman"/>
    <w:notTrueType/>
    <w:pitch w:val="default"/>
  </w:font>
  <w:font w:name="CIDFont+F2">
    <w:altName w:val="Cambria"/>
    <w:panose1 w:val="00000000000000000000"/>
    <w:charset w:val="00"/>
    <w:family w:val="roman"/>
    <w:notTrueType/>
    <w:pitch w:val="default"/>
  </w:font>
  <w:font w:name="CIDFont+F4">
    <w:altName w:val="Cambria"/>
    <w:panose1 w:val="00000000000000000000"/>
    <w:charset w:val="00"/>
    <w:family w:val="roman"/>
    <w:notTrueType/>
    <w:pitch w:val="default"/>
  </w:font>
  <w:font w:name="CIDFont+F5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color w:val="171717" w:themeColor="background2" w:themeShade="1A"/>
        <w:sz w:val="18"/>
        <w:szCs w:val="18"/>
      </w:rPr>
      <w:id w:val="159274319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color w:val="171717" w:themeColor="background2" w:themeShade="1A"/>
            <w:sz w:val="18"/>
            <w:szCs w:val="18"/>
          </w:rPr>
          <w:id w:val="-1005816327"/>
          <w:docPartObj>
            <w:docPartGallery w:val="Page Numbers (Top of Page)"/>
            <w:docPartUnique/>
          </w:docPartObj>
        </w:sdtPr>
        <w:sdtEndPr/>
        <w:sdtContent>
          <w:p w14:paraId="735A9D21" w14:textId="77777777" w:rsidR="00AE2E1B" w:rsidRPr="003A72F9" w:rsidRDefault="00AE2E1B">
            <w:pPr>
              <w:pStyle w:val="Pidipagina"/>
              <w:jc w:val="center"/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</w:pPr>
            <w:r w:rsidRPr="003A72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Pag. </w:t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fldChar w:fldCharType="begin"/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instrText>PAGE</w:instrText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fldChar w:fldCharType="separate"/>
            </w:r>
            <w:r w:rsidR="00D50B26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t>1</w:t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fldChar w:fldCharType="end"/>
            </w:r>
            <w:r w:rsidRPr="003A72F9">
              <w:rPr>
                <w:rFonts w:ascii="Arial" w:hAnsi="Arial" w:cs="Arial"/>
                <w:color w:val="171717" w:themeColor="background2" w:themeShade="1A"/>
                <w:sz w:val="18"/>
                <w:szCs w:val="18"/>
              </w:rPr>
              <w:t xml:space="preserve"> di </w:t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fldChar w:fldCharType="begin"/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instrText>NUMPAGES</w:instrText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fldChar w:fldCharType="separate"/>
            </w:r>
            <w:r w:rsidR="00D50B26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t>2</w:t>
            </w:r>
            <w:r w:rsidRPr="003A72F9">
              <w:rPr>
                <w:rFonts w:ascii="Arial" w:hAnsi="Arial" w:cs="Arial"/>
                <w:bCs/>
                <w:color w:val="171717" w:themeColor="background2" w:themeShade="1A"/>
                <w:sz w:val="18"/>
                <w:szCs w:val="18"/>
              </w:rPr>
              <w:fldChar w:fldCharType="end"/>
            </w:r>
          </w:p>
        </w:sdtContent>
      </w:sdt>
    </w:sdtContent>
  </w:sdt>
  <w:p w14:paraId="764AEA1B" w14:textId="77777777" w:rsidR="00AE2E1B" w:rsidRDefault="00AE2E1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9633ED" w14:textId="77777777" w:rsidR="002C6F29" w:rsidRDefault="002C6F29" w:rsidP="003F67C7">
      <w:r>
        <w:separator/>
      </w:r>
    </w:p>
  </w:footnote>
  <w:footnote w:type="continuationSeparator" w:id="0">
    <w:p w14:paraId="6209352C" w14:textId="77777777" w:rsidR="002C6F29" w:rsidRDefault="002C6F29" w:rsidP="003F67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79D4C4" w14:textId="77777777" w:rsidR="00AE2E1B" w:rsidRPr="00FE4A60" w:rsidRDefault="00E21638" w:rsidP="00FE4A60">
    <w:pPr>
      <w:pStyle w:val="Intestazione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FIJLKAM - </w:t>
    </w:r>
    <w:r w:rsidR="00AE2E1B">
      <w:rPr>
        <w:rFonts w:ascii="Arial" w:hAnsi="Arial" w:cs="Arial"/>
        <w:b/>
      </w:rPr>
      <w:t>A</w:t>
    </w:r>
    <w:r>
      <w:rPr>
        <w:rFonts w:ascii="Arial" w:hAnsi="Arial" w:cs="Arial"/>
        <w:b/>
      </w:rPr>
      <w:t>ssemblee Regionali Ordinarie Elettive</w:t>
    </w:r>
  </w:p>
  <w:p w14:paraId="5AE4158E" w14:textId="77777777" w:rsidR="00AE2E1B" w:rsidRPr="003A72F9" w:rsidRDefault="00AE2E1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E2D60"/>
    <w:multiLevelType w:val="hybridMultilevel"/>
    <w:tmpl w:val="045C9E1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16E"/>
    <w:rsid w:val="0001278B"/>
    <w:rsid w:val="00032845"/>
    <w:rsid w:val="000354B9"/>
    <w:rsid w:val="000B5A2C"/>
    <w:rsid w:val="000E6B13"/>
    <w:rsid w:val="001123CB"/>
    <w:rsid w:val="00124C78"/>
    <w:rsid w:val="00146303"/>
    <w:rsid w:val="0016115F"/>
    <w:rsid w:val="0018489F"/>
    <w:rsid w:val="001954BB"/>
    <w:rsid w:val="001968B2"/>
    <w:rsid w:val="001E2300"/>
    <w:rsid w:val="001F2F65"/>
    <w:rsid w:val="0021429A"/>
    <w:rsid w:val="002C423C"/>
    <w:rsid w:val="002C6F29"/>
    <w:rsid w:val="002E3B1E"/>
    <w:rsid w:val="002E52D6"/>
    <w:rsid w:val="0032616E"/>
    <w:rsid w:val="003275D7"/>
    <w:rsid w:val="003A72F9"/>
    <w:rsid w:val="003A7FF6"/>
    <w:rsid w:val="003E1FEF"/>
    <w:rsid w:val="003F1CAD"/>
    <w:rsid w:val="003F67C7"/>
    <w:rsid w:val="00413F82"/>
    <w:rsid w:val="0045326A"/>
    <w:rsid w:val="00482356"/>
    <w:rsid w:val="00485E84"/>
    <w:rsid w:val="004931C9"/>
    <w:rsid w:val="004E2E6E"/>
    <w:rsid w:val="005063EB"/>
    <w:rsid w:val="00532110"/>
    <w:rsid w:val="00566FE2"/>
    <w:rsid w:val="005A22D4"/>
    <w:rsid w:val="005A2AA9"/>
    <w:rsid w:val="005A6236"/>
    <w:rsid w:val="005B137A"/>
    <w:rsid w:val="005F6E7C"/>
    <w:rsid w:val="00617A39"/>
    <w:rsid w:val="006E3679"/>
    <w:rsid w:val="00725FC1"/>
    <w:rsid w:val="007339F6"/>
    <w:rsid w:val="007709D9"/>
    <w:rsid w:val="007868A9"/>
    <w:rsid w:val="00797B12"/>
    <w:rsid w:val="007B1B61"/>
    <w:rsid w:val="007F03D6"/>
    <w:rsid w:val="0082201C"/>
    <w:rsid w:val="0082519A"/>
    <w:rsid w:val="008464F6"/>
    <w:rsid w:val="00847ACA"/>
    <w:rsid w:val="008878A9"/>
    <w:rsid w:val="008D66A1"/>
    <w:rsid w:val="008E05BE"/>
    <w:rsid w:val="009817C9"/>
    <w:rsid w:val="009D7E93"/>
    <w:rsid w:val="00A134D5"/>
    <w:rsid w:val="00A236CA"/>
    <w:rsid w:val="00A3397A"/>
    <w:rsid w:val="00A63C23"/>
    <w:rsid w:val="00A6478E"/>
    <w:rsid w:val="00A64F8B"/>
    <w:rsid w:val="00A6523B"/>
    <w:rsid w:val="00A87CC3"/>
    <w:rsid w:val="00AE2E1B"/>
    <w:rsid w:val="00B02C5C"/>
    <w:rsid w:val="00B219C7"/>
    <w:rsid w:val="00B9229D"/>
    <w:rsid w:val="00B92F23"/>
    <w:rsid w:val="00B93187"/>
    <w:rsid w:val="00C07053"/>
    <w:rsid w:val="00C34C79"/>
    <w:rsid w:val="00C350D3"/>
    <w:rsid w:val="00C540A4"/>
    <w:rsid w:val="00C83564"/>
    <w:rsid w:val="00CF7FA3"/>
    <w:rsid w:val="00D15B55"/>
    <w:rsid w:val="00D50B26"/>
    <w:rsid w:val="00D848F9"/>
    <w:rsid w:val="00DC5025"/>
    <w:rsid w:val="00DE3D97"/>
    <w:rsid w:val="00E21638"/>
    <w:rsid w:val="00EA2B82"/>
    <w:rsid w:val="00EB28E9"/>
    <w:rsid w:val="00EC762B"/>
    <w:rsid w:val="00ED2BF0"/>
    <w:rsid w:val="00EE139D"/>
    <w:rsid w:val="00EF4E2D"/>
    <w:rsid w:val="00F224D4"/>
    <w:rsid w:val="00F44154"/>
    <w:rsid w:val="00F50475"/>
    <w:rsid w:val="00F9017B"/>
    <w:rsid w:val="00FC5C21"/>
    <w:rsid w:val="00FE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8F02A9"/>
  <w15:docId w15:val="{1439479F-3700-43B9-9D62-8BC58DA1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354B9"/>
    <w:rPr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fontstyle01">
    <w:name w:val="fontstyle01"/>
    <w:basedOn w:val="Carpredefinitoparagrafo"/>
    <w:rsid w:val="0032616E"/>
    <w:rPr>
      <w:rFonts w:ascii="CIDFont+F1" w:hAnsi="CIDFont+F1" w:hint="default"/>
      <w:b/>
      <w:bCs/>
      <w:i w:val="0"/>
      <w:iCs w:val="0"/>
      <w:color w:val="FF0000"/>
      <w:sz w:val="28"/>
      <w:szCs w:val="28"/>
    </w:rPr>
  </w:style>
  <w:style w:type="character" w:customStyle="1" w:styleId="fontstyle21">
    <w:name w:val="fontstyle21"/>
    <w:basedOn w:val="Carpredefinitoparagrafo"/>
    <w:rsid w:val="0032616E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Carpredefinitoparagrafo"/>
    <w:rsid w:val="0032616E"/>
    <w:rPr>
      <w:rFonts w:ascii="CIDFont+F4" w:hAnsi="CIDFont+F4" w:hint="default"/>
      <w:b w:val="0"/>
      <w:bCs w:val="0"/>
      <w:i/>
      <w:iCs/>
      <w:color w:val="000000"/>
      <w:sz w:val="24"/>
      <w:szCs w:val="24"/>
    </w:rPr>
  </w:style>
  <w:style w:type="character" w:customStyle="1" w:styleId="fontstyle41">
    <w:name w:val="fontstyle41"/>
    <w:basedOn w:val="Carpredefinitoparagrafo"/>
    <w:rsid w:val="0032616E"/>
    <w:rPr>
      <w:rFonts w:ascii="CIDFont+F5" w:hAnsi="CIDFont+F5" w:hint="default"/>
      <w:b/>
      <w:bCs/>
      <w:i/>
      <w:iCs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C07053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4931C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931C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931C9"/>
    <w:rPr>
      <w:noProof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931C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931C9"/>
    <w:rPr>
      <w:b/>
      <w:bCs/>
      <w:noProof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0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03D6"/>
    <w:rPr>
      <w:rFonts w:ascii="Tahoma" w:hAnsi="Tahoma" w:cs="Tahoma"/>
      <w:noProof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9229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3F67C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F67C7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3F67C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67C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1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Nikita</dc:creator>
  <cp:lastModifiedBy>Stefania Mazzi</cp:lastModifiedBy>
  <cp:revision>4</cp:revision>
  <cp:lastPrinted>2021-02-12T11:03:00Z</cp:lastPrinted>
  <dcterms:created xsi:type="dcterms:W3CDTF">2021-03-05T08:06:00Z</dcterms:created>
  <dcterms:modified xsi:type="dcterms:W3CDTF">2021-03-05T11:56:00Z</dcterms:modified>
</cp:coreProperties>
</file>